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3194" w:right="3171"/>
        <w:jc w:val="center"/>
      </w:pPr>
      <w:r>
        <w:rPr>
          <w:u w:val="single"/>
        </w:rPr>
        <w:t>AFRICA</w:t>
      </w:r>
      <w:r>
        <w:rPr>
          <w:spacing w:val="11"/>
          <w:u w:val="single"/>
        </w:rPr>
        <w:t> </w:t>
      </w:r>
      <w:r>
        <w:rPr>
          <w:u w:val="single"/>
        </w:rPr>
        <w:t>AND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UNCTAD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9" w:lineRule="auto" w:before="96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0" w:firstLine="676"/>
        <w:jc w:val="both"/>
      </w:pPr>
      <w:r>
        <w:rPr>
          <w:u w:val="single"/>
        </w:rPr>
        <w:t>Recognizing</w:t>
      </w:r>
      <w:r>
        <w:rPr/>
        <w:t> that international trade plays a major role in the economic development of all nations and particularly the developing countries;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u w:val="single"/>
        </w:rPr>
        <w:t>Noting</w:t>
      </w:r>
      <w:r>
        <w:rPr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necessity</w:t>
      </w:r>
      <w:r>
        <w:rPr>
          <w:spacing w:val="38"/>
        </w:rPr>
        <w:t> </w:t>
      </w:r>
      <w:r>
        <w:rPr/>
        <w:t>that</w:t>
      </w:r>
      <w:r>
        <w:rPr>
          <w:spacing w:val="38"/>
        </w:rPr>
        <w:t> </w:t>
      </w:r>
      <w:r>
        <w:rPr/>
        <w:t>African</w:t>
      </w:r>
      <w:r>
        <w:rPr>
          <w:spacing w:val="38"/>
        </w:rPr>
        <w:t> </w:t>
      </w:r>
      <w:r>
        <w:rPr/>
        <w:t>States</w:t>
      </w:r>
      <w:r>
        <w:rPr>
          <w:spacing w:val="38"/>
        </w:rPr>
        <w:t> </w:t>
      </w:r>
      <w:r>
        <w:rPr/>
        <w:t>must</w:t>
      </w:r>
      <w:r>
        <w:rPr>
          <w:spacing w:val="38"/>
        </w:rPr>
        <w:t> </w:t>
      </w:r>
      <w:r>
        <w:rPr/>
        <w:t>increase</w:t>
      </w:r>
      <w:r>
        <w:rPr>
          <w:spacing w:val="38"/>
        </w:rPr>
        <w:t> </w:t>
      </w:r>
      <w:r>
        <w:rPr/>
        <w:t>their</w:t>
      </w:r>
      <w:r>
        <w:rPr>
          <w:spacing w:val="40"/>
        </w:rPr>
        <w:t> </w:t>
      </w:r>
      <w:r>
        <w:rPr>
          <w:u w:val="single"/>
        </w:rPr>
        <w:t>export</w:t>
      </w:r>
      <w:r>
        <w:rPr>
          <w:spacing w:val="40"/>
        </w:rPr>
        <w:t> </w:t>
      </w:r>
      <w:r>
        <w:rPr/>
        <w:t>earnings</w:t>
      </w:r>
      <w:r>
        <w:rPr>
          <w:spacing w:val="37"/>
        </w:rPr>
        <w:t> </w:t>
      </w:r>
      <w:r>
        <w:rPr/>
        <w:t>as the main source for financing their development plans;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right="171" w:firstLine="676"/>
        <w:jc w:val="both"/>
      </w:pPr>
      <w:r>
        <w:rPr>
          <w:u w:val="single"/>
        </w:rPr>
        <w:t>Noting</w:t>
      </w:r>
      <w:r>
        <w:rPr/>
        <w:t> that the volume of the foreign trade of developing countries constitutes a very small portion of world trade;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171" w:right="144" w:firstLine="676"/>
        <w:jc w:val="both"/>
      </w:pPr>
      <w:r>
        <w:rPr>
          <w:u w:val="single"/>
        </w:rPr>
        <w:t>Noting</w:t>
      </w:r>
      <w:r>
        <w:rPr/>
        <w:t> further that raw materials have to face the perils of price fluctuations and</w:t>
      </w:r>
      <w:r>
        <w:rPr>
          <w:spacing w:val="40"/>
        </w:rPr>
        <w:t> </w:t>
      </w:r>
      <w:r>
        <w:rPr/>
        <w:t>of the growing imbalance between the prices of raw materials and those of finished products, as well as the keen competition of synthetic products,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2" w:lineRule="auto" w:before="1"/>
        <w:ind w:left="171" w:right="162" w:firstLine="676"/>
        <w:jc w:val="both"/>
      </w:pPr>
      <w:r>
        <w:rPr>
          <w:u w:val="single"/>
        </w:rPr>
        <w:t>Noting</w:t>
      </w:r>
      <w:r>
        <w:rPr/>
        <w:t> that developed countries are making a concerted effort to delay the implementation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recommendations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resolutions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First</w:t>
      </w:r>
      <w:r>
        <w:rPr>
          <w:spacing w:val="31"/>
        </w:rPr>
        <w:t> </w:t>
      </w:r>
      <w:r>
        <w:rPr/>
        <w:t>World</w:t>
      </w:r>
      <w:r>
        <w:rPr>
          <w:spacing w:val="30"/>
        </w:rPr>
        <w:t> </w:t>
      </w:r>
      <w:r>
        <w:rPr/>
        <w:t>conference on Trade and Development;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 w:before="1"/>
        <w:ind w:left="171" w:right="144" w:firstLine="676"/>
        <w:jc w:val="both"/>
      </w:pPr>
      <w:r>
        <w:rPr>
          <w:u w:val="single"/>
        </w:rPr>
        <w:t>Taking into consideration</w:t>
      </w:r>
      <w:r>
        <w:rPr/>
        <w:t> the fact that industrialized Western countries have succeeded in reducing their tariffs in the context of the Kennedy Round recently held at Geneva,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convinced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customed</w:t>
      </w:r>
      <w:r>
        <w:rPr>
          <w:spacing w:val="40"/>
        </w:rPr>
        <w:t> </w:t>
      </w:r>
      <w:r>
        <w:rPr/>
        <w:t>liberalization</w:t>
      </w:r>
      <w:r>
        <w:rPr>
          <w:spacing w:val="40"/>
        </w:rPr>
        <w:t> </w:t>
      </w:r>
      <w:r>
        <w:rPr/>
        <w:t>may</w:t>
      </w:r>
      <w:r>
        <w:rPr>
          <w:spacing w:val="40"/>
        </w:rPr>
        <w:t> </w:t>
      </w:r>
      <w:r>
        <w:rPr/>
        <w:t>jeopardize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efforts made by Africa to diversify its exports and increase the volume of its foreign trade;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u w:val="single"/>
        </w:rPr>
        <w:t>Recalling</w:t>
      </w:r>
      <w:r>
        <w:rPr/>
        <w:t> that the second meeting of the Economic and Social Commission of the OAU, which was held at Cairo in 1965, devoted considerable time and attention </w:t>
      </w:r>
      <w:r>
        <w:rPr>
          <w:spacing w:val="11"/>
        </w:rPr>
        <w:t>to </w:t>
      </w:r>
      <w:r>
        <w:rPr/>
        <w:t>considering the recommendations of the First Conference on Trade and Development,</w:t>
      </w:r>
      <w:r>
        <w:rPr>
          <w:spacing w:val="80"/>
        </w:rPr>
        <w:t> </w:t>
      </w:r>
      <w:r>
        <w:rPr/>
        <w:t>and supported joint OAU/ECA action in that field;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7" w:lineRule="auto"/>
        <w:ind w:left="171" w:right="147" w:firstLine="676"/>
        <w:jc w:val="both"/>
      </w:pPr>
      <w:r>
        <w:rPr>
          <w:u w:val="single"/>
        </w:rPr>
        <w:t>Recalling</w:t>
      </w:r>
      <w:r>
        <w:rPr>
          <w:spacing w:val="40"/>
        </w:rPr>
        <w:t> </w:t>
      </w:r>
      <w:r>
        <w:rPr/>
        <w:t>further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two</w:t>
      </w:r>
      <w:r>
        <w:rPr>
          <w:spacing w:val="40"/>
        </w:rPr>
        <w:t> </w:t>
      </w:r>
      <w:r>
        <w:rPr/>
        <w:t>occasions,</w:t>
      </w:r>
      <w:r>
        <w:rPr>
          <w:spacing w:val="40"/>
        </w:rPr>
        <w:t> </w:t>
      </w:r>
      <w:r>
        <w:rPr/>
        <w:t>one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Addis</w:t>
      </w:r>
      <w:r>
        <w:rPr>
          <w:spacing w:val="40"/>
        </w:rPr>
        <w:t> </w:t>
      </w:r>
      <w:r>
        <w:rPr/>
        <w:t>Ababa</w:t>
      </w:r>
      <w:r>
        <w:rPr>
          <w:spacing w:val="40"/>
        </w:rPr>
        <w:t> </w:t>
      </w:r>
      <w:r>
        <w:rPr/>
        <w:t>(April</w:t>
      </w:r>
      <w:r>
        <w:rPr>
          <w:spacing w:val="40"/>
        </w:rPr>
        <w:t> </w:t>
      </w:r>
      <w:r>
        <w:rPr/>
        <w:t>1966)</w:t>
      </w:r>
      <w:r>
        <w:rPr>
          <w:spacing w:val="40"/>
        </w:rPr>
        <w:t> </w:t>
      </w:r>
      <w:r>
        <w:rPr/>
        <w:t>and once at Geneva (August 1966), the OAU</w:t>
      </w:r>
      <w:r>
        <w:rPr>
          <w:spacing w:val="40"/>
        </w:rPr>
        <w:t> </w:t>
      </w:r>
      <w:r>
        <w:rPr>
          <w:u w:val="single"/>
        </w:rPr>
        <w:t>ad hoc</w:t>
      </w:r>
      <w:r>
        <w:rPr/>
        <w:t> Committee of Fourteen on Trade and Development</w:t>
      </w:r>
      <w:r>
        <w:rPr>
          <w:spacing w:val="60"/>
          <w:w w:val="150"/>
        </w:rPr>
        <w:t> </w:t>
      </w:r>
      <w:r>
        <w:rPr/>
        <w:t>and</w:t>
      </w:r>
      <w:r>
        <w:rPr>
          <w:spacing w:val="60"/>
          <w:w w:val="150"/>
        </w:rPr>
        <w:t> </w:t>
      </w:r>
      <w:r>
        <w:rPr/>
        <w:t>the</w:t>
      </w:r>
      <w:r>
        <w:rPr>
          <w:spacing w:val="60"/>
          <w:w w:val="150"/>
        </w:rPr>
        <w:t> </w:t>
      </w:r>
      <w:r>
        <w:rPr/>
        <w:t>ECA</w:t>
      </w:r>
      <w:r>
        <w:rPr>
          <w:spacing w:val="60"/>
          <w:w w:val="150"/>
        </w:rPr>
        <w:t> </w:t>
      </w:r>
      <w:r>
        <w:rPr/>
        <w:t>Working</w:t>
      </w:r>
      <w:r>
        <w:rPr>
          <w:spacing w:val="60"/>
          <w:w w:val="150"/>
        </w:rPr>
        <w:t> </w:t>
      </w:r>
      <w:r>
        <w:rPr/>
        <w:t>Party</w:t>
      </w:r>
      <w:r>
        <w:rPr>
          <w:spacing w:val="60"/>
          <w:w w:val="150"/>
        </w:rPr>
        <w:t> </w:t>
      </w:r>
      <w:r>
        <w:rPr/>
        <w:t>on</w:t>
      </w:r>
      <w:r>
        <w:rPr>
          <w:spacing w:val="60"/>
          <w:w w:val="150"/>
        </w:rPr>
        <w:t> </w:t>
      </w:r>
      <w:r>
        <w:rPr/>
        <w:t>inter-African</w:t>
      </w:r>
      <w:r>
        <w:rPr>
          <w:spacing w:val="61"/>
          <w:w w:val="150"/>
        </w:rPr>
        <w:t> </w:t>
      </w:r>
      <w:r>
        <w:rPr/>
        <w:t>Trade</w:t>
      </w:r>
      <w:r>
        <w:rPr>
          <w:spacing w:val="60"/>
          <w:w w:val="150"/>
        </w:rPr>
        <w:t> </w:t>
      </w:r>
      <w:r>
        <w:rPr/>
        <w:t>examined</w:t>
      </w:r>
      <w:r>
        <w:rPr>
          <w:spacing w:val="61"/>
          <w:w w:val="150"/>
        </w:rPr>
        <w:t> </w:t>
      </w:r>
      <w:r>
        <w:rPr>
          <w:spacing w:val="-5"/>
        </w:rPr>
        <w:t>the</w:t>
      </w:r>
    </w:p>
    <w:p>
      <w:pPr>
        <w:spacing w:after="0" w:line="367" w:lineRule="auto"/>
        <w:jc w:val="both"/>
        <w:sectPr>
          <w:headerReference w:type="default" r:id="rId5"/>
          <w:type w:val="continuous"/>
          <w:pgSz w:w="12240" w:h="15840"/>
          <w:pgMar w:header="706" w:footer="0" w:top="1260" w:bottom="280" w:left="1720" w:right="1720"/>
          <w:pgNumType w:start="1"/>
        </w:sectPr>
      </w:pPr>
    </w:p>
    <w:p>
      <w:pPr>
        <w:pStyle w:val="BodyText"/>
        <w:spacing w:before="85"/>
        <w:ind w:left="171"/>
      </w:pPr>
      <w:r>
        <w:rPr/>
        <w:t>growth,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special</w:t>
      </w:r>
      <w:r>
        <w:rPr>
          <w:spacing w:val="7"/>
        </w:rPr>
        <w:t> </w:t>
      </w:r>
      <w:r>
        <w:rPr/>
        <w:t>regard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African</w:t>
      </w:r>
      <w:r>
        <w:rPr>
          <w:spacing w:val="7"/>
        </w:rPr>
        <w:t> </w:t>
      </w:r>
      <w:r>
        <w:rPr>
          <w:spacing w:val="-2"/>
        </w:rPr>
        <w:t>needs;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 w:before="1"/>
        <w:ind w:left="171" w:right="155" w:firstLine="676"/>
        <w:jc w:val="both"/>
      </w:pPr>
      <w:r>
        <w:rPr>
          <w:u w:val="single"/>
        </w:rPr>
        <w:t>Noting</w:t>
      </w:r>
      <w:r>
        <w:rPr/>
        <w:t> further that the Second United Nations Conference on Trade and Development</w:t>
      </w:r>
      <w:r>
        <w:rPr>
          <w:spacing w:val="40"/>
        </w:rPr>
        <w:t> </w:t>
      </w:r>
      <w:r>
        <w:rPr/>
        <w:t>(UNCTAD)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take</w:t>
      </w:r>
      <w:r>
        <w:rPr>
          <w:spacing w:val="40"/>
        </w:rPr>
        <w:t> </w:t>
      </w:r>
      <w:r>
        <w:rPr/>
        <w:t>place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New</w:t>
      </w:r>
      <w:r>
        <w:rPr>
          <w:spacing w:val="40"/>
        </w:rPr>
        <w:t> </w:t>
      </w:r>
      <w:r>
        <w:rPr/>
        <w:t>Delhi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February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March</w:t>
      </w:r>
      <w:r>
        <w:rPr>
          <w:spacing w:val="40"/>
        </w:rPr>
        <w:t> </w:t>
      </w:r>
      <w:r>
        <w:rPr/>
        <w:t>1968, and that the Group of Seventy-Seven will meet at Algiers from 10 to 20 October 1967, to harmonize their positions before the second UNCTAD and reach an agreement on the objectives of the Conference;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7" w:lineRule="auto"/>
        <w:ind w:left="171" w:right="158" w:firstLine="676"/>
        <w:jc w:val="both"/>
      </w:pPr>
      <w:r>
        <w:rPr>
          <w:u w:val="single"/>
        </w:rPr>
        <w:t>Noting with satisfaction</w:t>
      </w:r>
      <w:r>
        <w:rPr>
          <w:spacing w:val="40"/>
        </w:rPr>
        <w:t> </w:t>
      </w:r>
      <w:r>
        <w:rPr/>
        <w:t>that the report submitted by the General Secretariat of</w:t>
      </w:r>
      <w:r>
        <w:rPr>
          <w:spacing w:val="40"/>
        </w:rPr>
        <w:t> </w:t>
      </w:r>
      <w:r>
        <w:rPr/>
        <w:t>the OAU on Trade and development, which contains certain recommendations laying stress on the importance of the second UNCTAD for Africa and on the need for a</w:t>
      </w:r>
      <w:r>
        <w:rPr>
          <w:spacing w:val="80"/>
        </w:rPr>
        <w:t> </w:t>
      </w:r>
      <w:r>
        <w:rPr/>
        <w:t>common African position as regards the agenda of the New Delhi Conference: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before="1"/>
        <w:ind w:left="848"/>
      </w:pPr>
      <w:r>
        <w:rPr>
          <w:spacing w:val="-2"/>
        </w:rPr>
        <w:t>RECOMMENDS: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42" w:hanging="336"/>
        <w:jc w:val="both"/>
        <w:rPr>
          <w:b/>
          <w:sz w:val="22"/>
        </w:rPr>
      </w:pPr>
      <w:r>
        <w:rPr>
          <w:b/>
          <w:sz w:val="22"/>
        </w:rPr>
        <w:t>That the African members of the Group of Seventy-Seven meet on the 7</w:t>
      </w:r>
      <w:r>
        <w:rPr>
          <w:b/>
          <w:sz w:val="22"/>
          <w:vertAlign w:val="superscript"/>
        </w:rPr>
        <w:t>t</w:t>
      </w:r>
      <w:r>
        <w:rPr>
          <w:b/>
          <w:sz w:val="22"/>
          <w:vertAlign w:val="superscript"/>
        </w:rPr>
        <w:t>h</w:t>
      </w:r>
      <w:r>
        <w:rPr>
          <w:b/>
          <w:sz w:val="22"/>
          <w:vertAlign w:val="baseline"/>
        </w:rPr>
        <w:t> of October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before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the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Algiers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meeting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of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the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Group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of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Seventy-Seven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in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the same city on the 10</w:t>
      </w:r>
      <w:r>
        <w:rPr>
          <w:b/>
          <w:sz w:val="22"/>
          <w:vertAlign w:val="superscript"/>
        </w:rPr>
        <w:t>t</w:t>
      </w:r>
      <w:r>
        <w:rPr>
          <w:b/>
          <w:sz w:val="22"/>
          <w:vertAlign w:val="superscript"/>
        </w:rPr>
        <w:t>h</w:t>
      </w:r>
      <w:r>
        <w:rPr>
          <w:b/>
          <w:sz w:val="22"/>
          <w:vertAlign w:val="baseline"/>
        </w:rPr>
        <w:t> of October, to adopt a uniform position and co-ordinate African views regarding the agenda of the forthcoming Conference;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40" w:hanging="336"/>
        <w:jc w:val="both"/>
        <w:rPr>
          <w:b/>
          <w:sz w:val="22"/>
        </w:rPr>
      </w:pPr>
      <w:r>
        <w:rPr>
          <w:b/>
          <w:sz w:val="22"/>
        </w:rPr>
        <w:t>That the African members of the Group of Seventy-Seven participate actively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 the high-level mission which will be organized by the Seventy-Seven with a view to visiting the developed countries and negotiating with them regarding the ways and means whereby the recommendations of the first UNCTAD are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to be implemented before the New Delhi Conference;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9" w:lineRule="auto"/>
        <w:ind w:left="848" w:right="149"/>
        <w:jc w:val="both"/>
      </w:pPr>
      <w:r>
        <w:rPr/>
        <w:t>INVITES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give</w:t>
      </w:r>
      <w:r>
        <w:rPr>
          <w:spacing w:val="40"/>
        </w:rPr>
        <w:t> </w:t>
      </w:r>
      <w:r>
        <w:rPr/>
        <w:t>every possible assistance to the African groups both at the forthcoming Algiers meeting and at the UNCTAD meeting in New Delhi.</w:t>
      </w:r>
    </w:p>
    <w:sectPr>
      <w:headerReference w:type="default" r:id="rId6"/>
      <w:pgSz w:w="12240" w:h="15840"/>
      <w:pgMar w:header="706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59998pt;margin-top:34.308243pt;width:84.1pt;height:14.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8"/>
                  </w:rPr>
                  <w:t> </w:t>
                </w:r>
                <w:r>
                  <w:rPr>
                    <w:spacing w:val="-2"/>
                  </w:rPr>
                  <w:t>122(IX)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93.563499pt;margin-top:34.308243pt;width:426.05pt;height:27.25pt;mso-position-horizontal-relative:page;mso-position-vertical-relative:page;z-index:-15767552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right="18"/>
                  <w:jc w:val="right"/>
                </w:pPr>
                <w:r>
                  <w:rPr/>
                  <w:t>CM/Res.</w:t>
                </w:r>
                <w:r>
                  <w:rPr>
                    <w:spacing w:val="18"/>
                  </w:rPr>
                  <w:t> </w:t>
                </w:r>
                <w:r>
                  <w:rPr>
                    <w:spacing w:val="-2"/>
                  </w:rPr>
                  <w:t>122(IX)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fundamental</w:t>
                </w:r>
                <w:r>
                  <w:rPr>
                    <w:spacing w:val="43"/>
                  </w:rPr>
                  <w:t> </w:t>
                </w:r>
                <w:r>
                  <w:rPr/>
                  <w:t>problems</w:t>
                </w:r>
                <w:r>
                  <w:rPr>
                    <w:spacing w:val="43"/>
                  </w:rPr>
                  <w:t> </w:t>
                </w:r>
                <w:r>
                  <w:rPr/>
                  <w:t>of</w:t>
                </w:r>
                <w:r>
                  <w:rPr>
                    <w:spacing w:val="44"/>
                  </w:rPr>
                  <w:t> </w:t>
                </w:r>
                <w:r>
                  <w:rPr/>
                  <w:t>international</w:t>
                </w:r>
                <w:r>
                  <w:rPr>
                    <w:spacing w:val="43"/>
                  </w:rPr>
                  <w:t> </w:t>
                </w:r>
                <w:r>
                  <w:rPr/>
                  <w:t>trade</w:t>
                </w:r>
                <w:r>
                  <w:rPr>
                    <w:spacing w:val="43"/>
                  </w:rPr>
                  <w:t> </w:t>
                </w:r>
                <w:r>
                  <w:rPr/>
                  <w:t>linked</w:t>
                </w:r>
                <w:r>
                  <w:rPr>
                    <w:spacing w:val="43"/>
                  </w:rPr>
                  <w:t> </w:t>
                </w:r>
                <w:r>
                  <w:rPr/>
                  <w:t>with</w:t>
                </w:r>
                <w:r>
                  <w:rPr>
                    <w:spacing w:val="43"/>
                  </w:rPr>
                  <w:t> </w:t>
                </w:r>
                <w:r>
                  <w:rPr/>
                  <w:t>economic</w:t>
                </w:r>
                <w:r>
                  <w:rPr>
                    <w:spacing w:val="43"/>
                  </w:rPr>
                  <w:t> </w:t>
                </w:r>
                <w:r>
                  <w:rPr/>
                  <w:t>growth,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2"/>
                  </w:rPr>
                  <w:t>economic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3" w:right="14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2023-06-06T12:57:07Z</dcterms:created>
  <dcterms:modified xsi:type="dcterms:W3CDTF">2023-06-06T12:57:07Z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