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20" w:right="0" w:firstLine="0"/>
        <w:jc w:val="left"/>
        <w:rPr>
          <w:b/>
          <w:i/>
          <w:sz w:val="24"/>
        </w:rPr>
      </w:pPr>
      <w:r>
        <w:rPr>
          <w:b/>
          <w:i/>
          <w:sz w:val="24"/>
        </w:rPr>
        <w:t>AHG/Dec.154</w:t>
      </w:r>
      <w:r>
        <w:rPr>
          <w:b/>
          <w:i/>
          <w:spacing w:val="-10"/>
          <w:sz w:val="24"/>
        </w:rPr>
        <w:t> </w:t>
      </w:r>
      <w:r>
        <w:rPr>
          <w:b/>
          <w:i/>
          <w:spacing w:val="-2"/>
          <w:sz w:val="24"/>
        </w:rPr>
        <w:t>(XXXVI)</w:t>
      </w:r>
    </w:p>
    <w:p>
      <w:pPr>
        <w:pStyle w:val="BodyText"/>
        <w:rPr>
          <w:i/>
          <w:sz w:val="22"/>
        </w:rPr>
      </w:pPr>
    </w:p>
    <w:p>
      <w:pPr>
        <w:pStyle w:val="BodyText"/>
        <w:spacing w:line="360" w:lineRule="auto" w:before="1"/>
        <w:ind w:left="748" w:hanging="341"/>
      </w:pPr>
      <w:r>
        <w:rPr>
          <w:u w:val="single"/>
        </w:rPr>
        <w:t>DECISION</w:t>
      </w:r>
      <w:r>
        <w:rPr>
          <w:spacing w:val="-5"/>
          <w:u w:val="single"/>
        </w:rPr>
        <w:t> </w:t>
      </w:r>
      <w:r>
        <w:rPr>
          <w:u w:val="single"/>
        </w:rPr>
        <w:t>ON</w:t>
      </w:r>
      <w:r>
        <w:rPr>
          <w:spacing w:val="-5"/>
          <w:u w:val="single"/>
        </w:rPr>
        <w:t> </w:t>
      </w:r>
      <w:r>
        <w:rPr>
          <w:u w:val="single"/>
        </w:rPr>
        <w:t>THE</w:t>
      </w:r>
      <w:r>
        <w:rPr>
          <w:spacing w:val="-5"/>
          <w:u w:val="single"/>
        </w:rPr>
        <w:t> </w:t>
      </w:r>
      <w:r>
        <w:rPr>
          <w:u w:val="single"/>
        </w:rPr>
        <w:t>HOLDING</w:t>
      </w:r>
      <w:r>
        <w:rPr>
          <w:spacing w:val="-5"/>
          <w:u w:val="single"/>
        </w:rPr>
        <w:t> </w:t>
      </w:r>
      <w:r>
        <w:rPr>
          <w:u w:val="single"/>
        </w:rPr>
        <w:t>OF</w:t>
      </w:r>
      <w:r>
        <w:rPr>
          <w:spacing w:val="-5"/>
          <w:u w:val="single"/>
        </w:rPr>
        <w:t> </w:t>
      </w:r>
      <w:r>
        <w:rPr>
          <w:u w:val="single"/>
        </w:rPr>
        <w:t>AN</w:t>
      </w:r>
      <w:r>
        <w:rPr>
          <w:spacing w:val="-5"/>
          <w:u w:val="single"/>
        </w:rPr>
        <w:t> </w:t>
      </w:r>
      <w:r>
        <w:rPr>
          <w:u w:val="single"/>
        </w:rPr>
        <w:t>AFRICAN</w:t>
      </w:r>
      <w:r>
        <w:rPr>
          <w:spacing w:val="-5"/>
          <w:u w:val="single"/>
        </w:rPr>
        <w:t> </w:t>
      </w:r>
      <w:r>
        <w:rPr>
          <w:u w:val="single"/>
        </w:rPr>
        <w:t>SUMMIT</w:t>
      </w:r>
      <w:r>
        <w:rPr>
          <w:spacing w:val="-5"/>
          <w:u w:val="single"/>
        </w:rPr>
        <w:t> </w:t>
      </w:r>
      <w:r>
        <w:rPr>
          <w:u w:val="single"/>
        </w:rPr>
        <w:t>ON</w:t>
      </w:r>
      <w:r>
        <w:rPr>
          <w:spacing w:val="-5"/>
          <w:u w:val="single"/>
        </w:rPr>
        <w:t> </w:t>
      </w:r>
      <w:r>
        <w:rPr>
          <w:u w:val="single"/>
        </w:rPr>
        <w:t>HIV/AIDS, </w:t>
      </w:r>
      <w:r>
        <w:rPr/>
        <w:t> </w:t>
      </w:r>
      <w:r>
        <w:rPr>
          <w:u w:val="single"/>
        </w:rPr>
        <w:t>TUBERCULOSIS AND OTHER RELATED INFECTIOUS DISEASES</w:t>
      </w:r>
    </w:p>
    <w:p>
      <w:pPr>
        <w:pStyle w:val="BodyText"/>
        <w:spacing w:before="0"/>
        <w:rPr>
          <w:sz w:val="20"/>
        </w:rPr>
      </w:pPr>
    </w:p>
    <w:p>
      <w:pPr>
        <w:pStyle w:val="BodyText"/>
        <w:rPr>
          <w:sz w:val="18"/>
        </w:rPr>
      </w:pPr>
    </w:p>
    <w:p>
      <w:pPr>
        <w:pStyle w:val="BodyText"/>
        <w:spacing w:before="90"/>
        <w:ind w:left="120"/>
      </w:pPr>
      <w:r>
        <w:rPr/>
        <w:t>The</w:t>
      </w:r>
      <w:r>
        <w:rPr>
          <w:spacing w:val="-3"/>
        </w:rPr>
        <w:t> </w:t>
      </w:r>
      <w:r>
        <w:rPr>
          <w:spacing w:val="-2"/>
        </w:rPr>
        <w:t>Assembly:</w:t>
      </w:r>
    </w:p>
    <w:p>
      <w:pPr>
        <w:pStyle w:val="ListParagraph"/>
        <w:numPr>
          <w:ilvl w:val="0"/>
          <w:numId w:val="1"/>
        </w:numPr>
        <w:tabs>
          <w:tab w:pos="399" w:val="left" w:leader="none"/>
        </w:tabs>
        <w:spacing w:line="355" w:lineRule="auto" w:before="204" w:after="0"/>
        <w:ind w:left="120" w:right="109" w:hanging="1"/>
        <w:jc w:val="both"/>
        <w:rPr>
          <w:b/>
          <w:sz w:val="24"/>
        </w:rPr>
      </w:pPr>
      <w:r>
        <w:rPr>
          <w:b/>
          <w:sz w:val="24"/>
        </w:rPr>
        <w:t>TAKES NOTE of the nexus between HIV/AIDS, Tuberculosis, other infectious diseases and Malaria;</w:t>
      </w:r>
    </w:p>
    <w:p>
      <w:pPr>
        <w:pStyle w:val="ListParagraph"/>
        <w:numPr>
          <w:ilvl w:val="0"/>
          <w:numId w:val="1"/>
        </w:numPr>
        <w:tabs>
          <w:tab w:pos="370" w:val="left" w:leader="none"/>
        </w:tabs>
        <w:spacing w:line="360" w:lineRule="auto" w:before="71" w:after="0"/>
        <w:ind w:left="119" w:right="108" w:firstLine="0"/>
        <w:jc w:val="both"/>
        <w:rPr>
          <w:b/>
          <w:sz w:val="24"/>
        </w:rPr>
      </w:pPr>
      <w:r>
        <w:rPr>
          <w:b/>
          <w:sz w:val="24"/>
        </w:rPr>
        <w:t>ENDORSES the</w:t>
      </w:r>
      <w:r>
        <w:rPr>
          <w:b/>
          <w:spacing w:val="-1"/>
          <w:sz w:val="24"/>
        </w:rPr>
        <w:t> </w:t>
      </w:r>
      <w:r>
        <w:rPr>
          <w:b/>
          <w:sz w:val="24"/>
        </w:rPr>
        <w:t>proposal</w:t>
      </w:r>
      <w:r>
        <w:rPr>
          <w:b/>
          <w:spacing w:val="-1"/>
          <w:sz w:val="24"/>
        </w:rPr>
        <w:t> </w:t>
      </w:r>
      <w:r>
        <w:rPr>
          <w:b/>
          <w:sz w:val="24"/>
        </w:rPr>
        <w:t>to</w:t>
      </w:r>
      <w:r>
        <w:rPr>
          <w:b/>
          <w:spacing w:val="-1"/>
          <w:sz w:val="24"/>
        </w:rPr>
        <w:t> </w:t>
      </w:r>
      <w:r>
        <w:rPr>
          <w:b/>
          <w:sz w:val="24"/>
        </w:rPr>
        <w:t>hold</w:t>
      </w:r>
      <w:r>
        <w:rPr>
          <w:b/>
          <w:spacing w:val="-1"/>
          <w:sz w:val="24"/>
        </w:rPr>
        <w:t> </w:t>
      </w:r>
      <w:r>
        <w:rPr>
          <w:b/>
          <w:sz w:val="24"/>
        </w:rPr>
        <w:t>an</w:t>
      </w:r>
      <w:r>
        <w:rPr>
          <w:b/>
          <w:spacing w:val="-1"/>
          <w:sz w:val="24"/>
        </w:rPr>
        <w:t> </w:t>
      </w:r>
      <w:r>
        <w:rPr>
          <w:b/>
          <w:sz w:val="24"/>
        </w:rPr>
        <w:t>African</w:t>
      </w:r>
      <w:r>
        <w:rPr>
          <w:b/>
          <w:spacing w:val="-1"/>
          <w:sz w:val="24"/>
        </w:rPr>
        <w:t> </w:t>
      </w:r>
      <w:r>
        <w:rPr>
          <w:b/>
          <w:sz w:val="24"/>
        </w:rPr>
        <w:t>Summit on</w:t>
      </w:r>
      <w:r>
        <w:rPr>
          <w:b/>
          <w:spacing w:val="-1"/>
          <w:sz w:val="24"/>
        </w:rPr>
        <w:t> </w:t>
      </w:r>
      <w:r>
        <w:rPr>
          <w:b/>
          <w:sz w:val="24"/>
        </w:rPr>
        <w:t>HIV/AIDS, Tuberculosis and other infectious diseases in the year 2001 and ACCEPTS the offer by the Federal Republic of Nigeria to host the Summit;</w:t>
      </w:r>
    </w:p>
    <w:p>
      <w:pPr>
        <w:pStyle w:val="ListParagraph"/>
        <w:numPr>
          <w:ilvl w:val="0"/>
          <w:numId w:val="1"/>
        </w:numPr>
        <w:tabs>
          <w:tab w:pos="419" w:val="left" w:leader="none"/>
        </w:tabs>
        <w:spacing w:line="360" w:lineRule="auto" w:before="59" w:after="0"/>
        <w:ind w:left="120" w:right="105" w:firstLine="0"/>
        <w:jc w:val="both"/>
        <w:rPr>
          <w:b/>
          <w:sz w:val="24"/>
        </w:rPr>
      </w:pPr>
      <w:r>
        <w:rPr>
          <w:b/>
          <w:sz w:val="24"/>
        </w:rPr>
        <w:t>REQUESTS the Secretary-General to undertake necessary consultations with UNAIDS, WHO, UNICEF, other relevant international organizations and the government of Nigeria, to ensure the success of the Summit. This conference should be preceded by a meeting of Experts.</w:t>
      </w:r>
    </w:p>
    <w:sectPr>
      <w:type w:val="continuous"/>
      <w:pgSz w:w="12240" w:h="15840"/>
      <w:pgMar w:top="142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279"/>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994" w:hanging="279"/>
      </w:pPr>
      <w:rPr>
        <w:rFonts w:hint="default"/>
        <w:lang w:val="en-US" w:eastAsia="en-US" w:bidi="ar-SA"/>
      </w:rPr>
    </w:lvl>
    <w:lvl w:ilvl="2">
      <w:start w:val="0"/>
      <w:numFmt w:val="bullet"/>
      <w:lvlText w:val="•"/>
      <w:lvlJc w:val="left"/>
      <w:pPr>
        <w:ind w:left="1868" w:hanging="279"/>
      </w:pPr>
      <w:rPr>
        <w:rFonts w:hint="default"/>
        <w:lang w:val="en-US" w:eastAsia="en-US" w:bidi="ar-SA"/>
      </w:rPr>
    </w:lvl>
    <w:lvl w:ilvl="3">
      <w:start w:val="0"/>
      <w:numFmt w:val="bullet"/>
      <w:lvlText w:val="•"/>
      <w:lvlJc w:val="left"/>
      <w:pPr>
        <w:ind w:left="2742" w:hanging="279"/>
      </w:pPr>
      <w:rPr>
        <w:rFonts w:hint="default"/>
        <w:lang w:val="en-US" w:eastAsia="en-US" w:bidi="ar-SA"/>
      </w:rPr>
    </w:lvl>
    <w:lvl w:ilvl="4">
      <w:start w:val="0"/>
      <w:numFmt w:val="bullet"/>
      <w:lvlText w:val="•"/>
      <w:lvlJc w:val="left"/>
      <w:pPr>
        <w:ind w:left="3616" w:hanging="279"/>
      </w:pPr>
      <w:rPr>
        <w:rFonts w:hint="default"/>
        <w:lang w:val="en-US" w:eastAsia="en-US" w:bidi="ar-SA"/>
      </w:rPr>
    </w:lvl>
    <w:lvl w:ilvl="5">
      <w:start w:val="0"/>
      <w:numFmt w:val="bullet"/>
      <w:lvlText w:val="•"/>
      <w:lvlJc w:val="left"/>
      <w:pPr>
        <w:ind w:left="4490" w:hanging="279"/>
      </w:pPr>
      <w:rPr>
        <w:rFonts w:hint="default"/>
        <w:lang w:val="en-US" w:eastAsia="en-US" w:bidi="ar-SA"/>
      </w:rPr>
    </w:lvl>
    <w:lvl w:ilvl="6">
      <w:start w:val="0"/>
      <w:numFmt w:val="bullet"/>
      <w:lvlText w:val="•"/>
      <w:lvlJc w:val="left"/>
      <w:pPr>
        <w:ind w:left="5364" w:hanging="279"/>
      </w:pPr>
      <w:rPr>
        <w:rFonts w:hint="default"/>
        <w:lang w:val="en-US" w:eastAsia="en-US" w:bidi="ar-SA"/>
      </w:rPr>
    </w:lvl>
    <w:lvl w:ilvl="7">
      <w:start w:val="0"/>
      <w:numFmt w:val="bullet"/>
      <w:lvlText w:val="•"/>
      <w:lvlJc w:val="left"/>
      <w:pPr>
        <w:ind w:left="6238" w:hanging="279"/>
      </w:pPr>
      <w:rPr>
        <w:rFonts w:hint="default"/>
        <w:lang w:val="en-US" w:eastAsia="en-US" w:bidi="ar-SA"/>
      </w:rPr>
    </w:lvl>
    <w:lvl w:ilvl="8">
      <w:start w:val="0"/>
      <w:numFmt w:val="bullet"/>
      <w:lvlText w:val="•"/>
      <w:lvlJc w:val="left"/>
      <w:pPr>
        <w:ind w:left="7112" w:hanging="27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3"/>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59"/>
      <w:ind w:left="120" w:right="105"/>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DECISIONS ADOPTED BY THE THIRTY-SIXTH ORDINARY SESSION OF THE ASSEMBLY OF HEADS OF STATE AND GOVERNMENT</dc:title>
  <dcterms:created xsi:type="dcterms:W3CDTF">2023-04-01T19:52:05Z</dcterms:created>
  <dcterms:modified xsi:type="dcterms:W3CDTF">2023-04-01T19:52:05Z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2023-04-01T00:00:00Z</vt:filetime>
  </property>
  <property fmtid="{D5CDD505-2E9C-101B-9397-08002B2CF9AE}" pid="4" name="Producer">
    <vt:lpwstr>Acrobat PDFWriter 3.02 for Windows NT</vt:lpwstr>
  </property>
</Properties>
</file>