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60D9" w14:textId="77777777" w:rsidR="006E23E1" w:rsidRDefault="006E23E1" w:rsidP="006E23E1">
      <w:pPr>
        <w:pStyle w:val="text-align-center"/>
        <w:shd w:val="clear" w:color="auto" w:fill="FFFFFF"/>
        <w:spacing w:before="0" w:beforeAutospacing="0" w:after="150" w:afterAutospacing="0"/>
        <w:jc w:val="center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RAPPORT D’INTERSESSION</w:t>
      </w:r>
      <w:r>
        <w:rPr>
          <w:rFonts w:ascii="Univers LT Std" w:hAnsi="Univers LT Std"/>
          <w:b/>
          <w:bCs/>
          <w:color w:val="53575A"/>
          <w:sz w:val="23"/>
          <w:szCs w:val="23"/>
        </w:rPr>
        <w:br/>
      </w:r>
      <w:r>
        <w:rPr>
          <w:rStyle w:val="Strong"/>
          <w:rFonts w:ascii="Univers LT Std" w:hAnsi="Univers LT Std"/>
          <w:color w:val="53575A"/>
          <w:sz w:val="23"/>
          <w:szCs w:val="23"/>
        </w:rPr>
        <w:t>Par</w:t>
      </w:r>
      <w:r>
        <w:rPr>
          <w:rFonts w:ascii="Univers LT Std" w:hAnsi="Univers LT Std"/>
          <w:b/>
          <w:bCs/>
          <w:color w:val="53575A"/>
          <w:sz w:val="23"/>
          <w:szCs w:val="23"/>
        </w:rPr>
        <w:br/>
      </w:r>
      <w:r>
        <w:rPr>
          <w:rStyle w:val="Strong"/>
          <w:rFonts w:ascii="Univers LT Std" w:hAnsi="Univers LT Std"/>
          <w:color w:val="53575A"/>
          <w:sz w:val="23"/>
          <w:szCs w:val="23"/>
        </w:rPr>
        <w:t>Mme Maya Sahli-Fadel</w:t>
      </w:r>
    </w:p>
    <w:p w14:paraId="7D3B2F58" w14:textId="77777777" w:rsidR="006E23E1" w:rsidRDefault="006E23E1" w:rsidP="006E23E1">
      <w:pPr>
        <w:pStyle w:val="text-align-center"/>
        <w:shd w:val="clear" w:color="auto" w:fill="FFFFFF"/>
        <w:spacing w:before="0" w:beforeAutospacing="0" w:after="150" w:afterAutospacing="0"/>
        <w:jc w:val="center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Commissaire, Vice-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Présidente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de la Commission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b/>
          <w:bCs/>
          <w:color w:val="53575A"/>
          <w:sz w:val="23"/>
          <w:szCs w:val="23"/>
        </w:rPr>
        <w:br/>
      </w:r>
      <w:r>
        <w:rPr>
          <w:rStyle w:val="Strong"/>
          <w:rFonts w:ascii="Univers LT Std" w:hAnsi="Univers LT Std"/>
          <w:color w:val="53575A"/>
          <w:sz w:val="23"/>
          <w:szCs w:val="23"/>
        </w:rPr>
        <w:t>&amp;</w:t>
      </w:r>
      <w:r>
        <w:rPr>
          <w:rFonts w:ascii="Univers LT Std" w:hAnsi="Univers LT Std"/>
          <w:b/>
          <w:bCs/>
          <w:color w:val="53575A"/>
          <w:sz w:val="23"/>
          <w:szCs w:val="23"/>
        </w:rPr>
        <w:br/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et les Migrants </w:t>
      </w:r>
      <w:proofErr w:type="spellStart"/>
      <w:r>
        <w:rPr>
          <w:rStyle w:val="Strong"/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Style w:val="Strong"/>
          <w:rFonts w:ascii="Univers LT Std" w:hAnsi="Univers LT Std"/>
          <w:color w:val="53575A"/>
          <w:sz w:val="23"/>
          <w:szCs w:val="23"/>
        </w:rPr>
        <w:t xml:space="preserve"> Afrique</w:t>
      </w:r>
    </w:p>
    <w:p w14:paraId="6294489A" w14:textId="77777777" w:rsidR="006E23E1" w:rsidRDefault="006E23E1" w:rsidP="006E23E1">
      <w:pPr>
        <w:pStyle w:val="text-align-center"/>
        <w:shd w:val="clear" w:color="auto" w:fill="FFFFFF"/>
        <w:spacing w:before="0" w:beforeAutospacing="0" w:after="150" w:afterAutospacing="0"/>
        <w:jc w:val="center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Octobre 2023</w:t>
      </w:r>
    </w:p>
    <w:p w14:paraId="6DB22751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INTRODUCTION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rapport rend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au titre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l’article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64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Règlement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intérieur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(la Commission),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promotion et de protection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entreprises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période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d’intersession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75eme Session ordinaire de la Commission tenue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hybride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3 au 23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2023. </w:t>
      </w:r>
    </w:p>
    <w:p w14:paraId="669B336D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Le rapport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comprend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vice-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présidente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commission et de commissaire,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commission.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Ensuite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présenterons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vertu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nous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confié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 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mécanisme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nous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confié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ACHPR/Res.203 (L) 11 de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renouvelé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vertu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CADHP/Rés.246 (LIV) 2013, CADHP/Rés.318(LVII) 2015, CADHP/Rés. 379(LXI) 2017, CADHP/Rés.450 (LXVI) 2020 et CADHP/Res.525 (LXXIII) 2022.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Le rapport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comprend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l’état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ratification de la Convention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protection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l’assistance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l’analyse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situation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les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charge, 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des migrants,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</w:t>
      </w:r>
    </w:p>
    <w:p w14:paraId="6B10D71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Il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clôture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formulées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l’endroit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parties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prenantes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0018FFF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ACTIVITES REALISEES EN QUALITE DE VICE-PRESIDENTE ET DE COMMISSAIRE, MEMBRE DE LA COMMISSION</w:t>
      </w:r>
    </w:p>
    <w:p w14:paraId="5A20D34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I.Participation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délibérants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(13 au 16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 Nairobi Kenya)</w:t>
      </w:r>
    </w:p>
    <w:p w14:paraId="3856A3F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1.J’ai pris part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politiques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(UA) qui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tenues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présentiel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mode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virtuel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suit 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br/>
        <w:t xml:space="preserve">-46ème Session ordinaire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Représentants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Permanents (COREP) 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-43ème Session ordinaire du Conseil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Exécutif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br/>
        <w:t xml:space="preserve">-5ème Réunion de coordination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semestrielle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entre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Mécanismes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régionaux</w:t>
      </w:r>
      <w:proofErr w:type="spellEnd"/>
    </w:p>
    <w:p w14:paraId="6EDBFE6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2.En marge du Sommet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pris part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conférence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Délégation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porté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situation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générale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suivi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d’interview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individuelles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Délégation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8BCD6C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pris part à la signature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d’accord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entre la Commission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panafricain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(PAP), le Conseil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social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culturel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(ECOSOCC)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lastRenderedPageBreak/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d’experts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droits et le bien-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l’enfant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(CAEDBE)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lieu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marge du Sommet.</w:t>
      </w:r>
    </w:p>
    <w:p w14:paraId="4F88138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II.76eme Session ordinaire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privée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(19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2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aout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2023),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virtuelle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zoom</w:t>
      </w:r>
      <w:proofErr w:type="gramEnd"/>
    </w:p>
    <w:p w14:paraId="3261818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4.Au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session, la Commission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procédé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l’examen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d’un certain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documents,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détails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figurent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communiqué final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adopté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date du 2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aout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sanctionnant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fin des travaux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ladite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session. </w:t>
      </w:r>
    </w:p>
    <w:p w14:paraId="61B2D1F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III.Participation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Forum sur la participation des ONG à la 77eme session ordinaire de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(16 - 18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octobre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Arusha,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Tanzanie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242DB3DE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5.J’ai pris part au Forum des ONGs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Bureau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les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prononcé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d’ouverture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Forum au nom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n’était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disponible.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pris part au panel sur « 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discriminées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base du travail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l'ascendance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Afrique 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Faire face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racisme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xénophobie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à la discrimination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l'égard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 »</w:t>
      </w:r>
    </w:p>
    <w:p w14:paraId="085A1BE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 </w:t>
      </w:r>
    </w:p>
    <w:p w14:paraId="03ED0EA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ACTIVITES DE PROTECTION</w:t>
      </w:r>
      <w:r>
        <w:rPr>
          <w:rFonts w:ascii="Univers LT Std" w:hAnsi="Univers LT Std"/>
          <w:color w:val="53575A"/>
          <w:sz w:val="23"/>
          <w:szCs w:val="23"/>
        </w:rPr>
        <w:br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I.Communiqués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Presse,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urgents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félicitations</w:t>
      </w:r>
      <w:proofErr w:type="spellEnd"/>
    </w:p>
    <w:p w14:paraId="3857530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7.Dans le cadre de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protection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dévolue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tant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pays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les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mené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actions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suivantes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:</w:t>
      </w:r>
      <w:proofErr w:type="gramEnd"/>
    </w:p>
    <w:p w14:paraId="09188517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8.En ma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pris les actions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suivantes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:</w:t>
      </w:r>
      <w:proofErr w:type="gramEnd"/>
    </w:p>
    <w:p w14:paraId="0CB6858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sym w:font="Symbol" w:char="F0A7"/>
      </w:r>
      <w:r>
        <w:rPr>
          <w:rFonts w:ascii="Univers LT Std" w:hAnsi="Univers LT Std"/>
          <w:color w:val="53575A"/>
          <w:sz w:val="23"/>
          <w:szCs w:val="23"/>
        </w:rPr>
        <w:t>Appel urgent</w:t>
      </w:r>
    </w:p>
    <w:p w14:paraId="512D01B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-Lettre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conjointe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d'appel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urgent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concernant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l'agression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présumée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les Commissaires Janet Ramatoulie Sallah-Njie,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droits de la femme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Commissaire Maria Teresa Manuela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prisons, les conditions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détention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l'action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policière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</w:t>
      </w:r>
    </w:p>
    <w:p w14:paraId="46A72DA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sym w:font="Symbol" w:char="F0A7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Déclaration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communiqué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presse</w:t>
      </w:r>
      <w:proofErr w:type="spellEnd"/>
    </w:p>
    <w:p w14:paraId="16905D81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-Communique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br/>
        <w:t xml:space="preserve">-Communiqué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l’expulsion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burkinabé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Ghana ;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-Communiqué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l’expulsion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subsahariens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désert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-Communiqué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situation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B5FE9EB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ACTIVITES MENEES EN TANT QUE </w:t>
      </w:r>
      <w:r>
        <w:rPr>
          <w:rFonts w:ascii="Univers LT Std" w:hAnsi="Univers LT Std"/>
          <w:b/>
          <w:bCs/>
          <w:color w:val="53575A"/>
          <w:sz w:val="23"/>
          <w:szCs w:val="23"/>
        </w:rPr>
        <w:br/>
      </w:r>
      <w:r>
        <w:rPr>
          <w:rStyle w:val="Strong"/>
          <w:rFonts w:ascii="Univers LT Std" w:hAnsi="Univers LT Std"/>
          <w:color w:val="53575A"/>
          <w:sz w:val="23"/>
          <w:szCs w:val="23"/>
        </w:rPr>
        <w:t>RAPPORTEURE SPECIALE SUR LES REFUGIES, LES DEMANDEURS D’ASILE, PERSONNES DEPLACEES INTERNES ET MIGRANTS EN AFRIQUE </w:t>
      </w:r>
    </w:p>
    <w:p w14:paraId="699D9DDB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I.Conférence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d'experts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CIRGL-HCR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l'accès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documentation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l'identité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Grands Lacs (25 au 27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Nairobi, Kenya)</w:t>
      </w:r>
    </w:p>
    <w:p w14:paraId="5EBDD15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9.J’ai pris part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conférence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invitation du Bureau du haut-Commissariat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Nations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Grands Lacs.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conférence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trois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objectifs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principaux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savoir :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-Objectif 1 : Faire le point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progrès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accomplis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engagements du GRF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r>
        <w:rPr>
          <w:rFonts w:ascii="Univers LT Std" w:hAnsi="Univers LT Std"/>
          <w:color w:val="53575A"/>
          <w:sz w:val="23"/>
          <w:szCs w:val="23"/>
        </w:rPr>
        <w:lastRenderedPageBreak/>
        <w:t xml:space="preserve">matière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contribuer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formulation de nouveaux engagements.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-Objectif 2 :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partage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connaissances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biais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d'un forum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d'apprentissage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entre pairs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axé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pratiques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matière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d'identification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menacées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réduction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 situ, et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l'avenir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br/>
        <w:t xml:space="preserve">-Objectif 3 :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rôle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catalyseur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secrétariat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CIRGL pour aider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12 États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avec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soutien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HCR,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conformément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cadre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politique de la CIRGL,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promouvoir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documents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d'identité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éradiquer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promouvoir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solutions durables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globales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des situations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prolongées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Grands Lacs.</w:t>
      </w:r>
    </w:p>
    <w:p w14:paraId="33140CC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10.La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conférence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l’occasion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lancer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l'étude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intitulée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"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génération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génération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les solutions durables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Grands Lacs". Cette étude met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évidence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risques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ayant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passé plus de 20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dehors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d'origine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descendants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exil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233C28C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11.Je suis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intervenue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évidence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réduire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situations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 situ,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l’accent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risques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parmi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enfants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longue durée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l’importance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remédier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par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facilité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documentation d’état civil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 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saisi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l’occasion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rappeler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l’importance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finalisation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texte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CADHP sur les aspects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spécifiques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droit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intégrant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normes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progressistes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répondant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besoins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spécifiques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continent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rappelant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faire adopter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droit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2023.</w:t>
      </w:r>
    </w:p>
    <w:p w14:paraId="55F45FD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II.2eme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l’étude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l’impact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l’application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migrants (2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aout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virtuelle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1B0E5C6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12.Cette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seconde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objectif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recueillir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contributions des experts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améliorer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l’étude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prochaine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soumission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l’examen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CADHP,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collectant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orientations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pertinentes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la finalisation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l’étude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13.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participation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parties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prenantes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apportés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contributions objectives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10FBC153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14.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concert avec la Commissaire Maria Teresa Manuela avec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laquelle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travaillons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d’étude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253441D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III.Journée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disparues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Dialogue de haut 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niveau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(30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août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 Addis-Abeba,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Ethiopie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/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Hybride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60CE3017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15.Organisé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conjointement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la Commission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International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croix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rouge avec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soutien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l’ambassade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Suisse à Addis Abeba,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dialogue de haut-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niveau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portait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thème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«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Traiter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question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 : De la politique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l'action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». </w:t>
      </w:r>
    </w:p>
    <w:p w14:paraId="6117C68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16.La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participation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d’acteurs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divers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horizons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représentants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permanents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Addis Abeba (COREP),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ambassadeurs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Niger, de Djibouti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organisations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l’UNECA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et le HCR,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civile.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technique sur les migrations,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sous-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COREP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rapatriés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la Commissaire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santé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aux affaires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social de la CUA S.E.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Amb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Minata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Samaté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Cessouma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représentée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682849FD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lastRenderedPageBreak/>
        <w:t xml:space="preserve">17.Au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dialogue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j’ai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contenue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CADHP/RES. 486 (EXT.OS/ XXXI1I) 2021 sur les migrants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conséquences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adopté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33eme session ordinaire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privée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tenue du 12 au 19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2021.</w:t>
      </w:r>
    </w:p>
    <w:p w14:paraId="6CAB4F0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IV.Atelier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pilotage sur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Charte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droit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(4-5Septembre 2023, Cape Town, Afrique du Sud)</w:t>
      </w:r>
    </w:p>
    <w:p w14:paraId="0304349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18.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l’initiative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Département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affaires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santé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social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collaboration avec le bureau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Conseiller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CUA et le Haut-Commissariat des Nations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atelier a vu la participation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représentants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retournés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internes,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d’experts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droits et le bien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l’enfant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 la Commission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droit international et des experts et points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focaux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53612A97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19.Les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objectifs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assignés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rencontre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portaient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essentiellement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 :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capacités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personnels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question du droit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-Identifier les questions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prioritaires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devaient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adressées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Technique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affaires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justice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prochaine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mois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novembre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faciliter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les instances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décisionnelles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  <w:t>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feuille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route sur le plaidoyer et la sensibilisation sur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campagne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son adoption</w:t>
      </w:r>
      <w:r>
        <w:rPr>
          <w:rFonts w:ascii="Univers LT Std" w:hAnsi="Univers LT Std"/>
          <w:color w:val="53575A"/>
          <w:sz w:val="23"/>
          <w:szCs w:val="23"/>
        </w:rPr>
        <w:br/>
        <w:t>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Discuter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examiner les corrections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issues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CTS Justice, tenue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2022.</w:t>
      </w:r>
    </w:p>
    <w:p w14:paraId="51ABB82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20.Au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représentants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admis que la question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constitue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priorité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car des millions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générations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attendent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décennies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question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charge par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donner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existence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qu’ils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puissent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jouir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droits.</w:t>
      </w:r>
    </w:p>
    <w:p w14:paraId="43C3893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21.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présentations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orateurs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exergue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analyse des dispositions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lesquelles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continue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diviser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rôle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incontournable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doit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jouer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instances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fin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s’inscrivant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Campagne « I Belong » 2014-2024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initiée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HCR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2024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devrait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d’évaluation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progrès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accomplies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F745B99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V.Réunion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Thématique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Séparation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contexte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migration 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recherche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réunification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(20-21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septembre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Genève, Suisse) </w:t>
      </w:r>
    </w:p>
    <w:p w14:paraId="6DEADB2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22.Cette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la Suisse et la Gambie ;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fait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écho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priorités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domaine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3 du Plan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Cadix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2023-2027 sur la protection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spécifiquement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son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objectif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5b «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Promouvoir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actions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visant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respecter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dignité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ayant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besoin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protection ».Il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s’agissait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première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thématique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organisée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thématique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cadre du Dialogue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processus de Rabat ;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participation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centaine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participants,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provenant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31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européens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  <w:t>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23.La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objectif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: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lastRenderedPageBreak/>
        <w:t>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pays et organisations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partenaires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Processus de Rabat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discussion sur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pistes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concrètes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collaboration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séparation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 </w:t>
      </w:r>
      <w:r>
        <w:rPr>
          <w:rFonts w:ascii="Univers LT Std" w:hAnsi="Univers LT Std"/>
          <w:color w:val="53575A"/>
          <w:sz w:val="23"/>
          <w:szCs w:val="23"/>
        </w:rPr>
        <w:br/>
        <w:t>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Discuter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mécanismes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coopération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niveaux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national et transnational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pratiques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disparition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retrouver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coopérer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restées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pays.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L'accent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mis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procédures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détermination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l'intérêt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supérieur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mineurs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accompagnés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séparés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  <w:t>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24.Ceci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d’échanger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pratiques,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expériences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séparation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d’identifier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concrètes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partenaires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peuvent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prendre pour assurer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suivi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efficace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engagements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existants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apprendre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davantage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rôle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l’Agence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centrale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recherches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CICR.</w:t>
      </w:r>
      <w:r>
        <w:rPr>
          <w:rFonts w:ascii="Univers LT Std" w:hAnsi="Univers LT Std"/>
          <w:color w:val="53575A"/>
          <w:sz w:val="23"/>
          <w:szCs w:val="23"/>
        </w:rPr>
        <w:br/>
        <w:t>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25.A la fin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plusieurs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formulées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transversales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disparition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concernant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recherche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l’identification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soutien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information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prise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charge des enfants migrants non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accompagnés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séparés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65E5D6C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VI.Symposium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rôle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citoyenneté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(7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octobre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Alger,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Algérie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3D6CB2D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26.A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l’invitation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l’Observatoire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national sur la société civile (Alger)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consultation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faire le point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la société civile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apporter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citoyenneté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E16685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27.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Plusieurs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ateliers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succédés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diverses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thématiques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savoir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analyse des cadres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capacités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 savoir-faire des organisations de la société civile,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la question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financement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civile.</w:t>
      </w:r>
    </w:p>
    <w:p w14:paraId="0CAE3B03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28.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rôle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durable à travers des processus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inclusifs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participatifs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partenariats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rôle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international de la société civile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algérienne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131A8E4D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29.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nombreuses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suivi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ateliers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feront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l’objet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d’un rapport final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adressé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autorités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concernées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7CD1D9E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VII.Réunion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virtuelle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place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plateforme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d’experts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indépendants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droits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(PIERR) (13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octobre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virtuelle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19A0E95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30. Cette première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virtuelle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l’initiative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HCR Genève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regroupé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plusieurs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monde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pour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s’exprimer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des questions relatives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contexte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lequel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font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l’objet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plus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procédures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d’expulsion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4D240BC3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VIII.Atelier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droits de la femme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(19-21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octobre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Arusha,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Tanzanie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7AE4264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31.J’ai pris part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atelier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organisé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l’Institut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Panafricain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droit international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l’invitation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institution. Je suis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intervenue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question des droits socio-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femme et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l’autonomisation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femmes.</w:t>
      </w:r>
    </w:p>
    <w:p w14:paraId="1D9D8E5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32.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L’atelier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s’inscrivant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cadre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célébration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20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Protocol de Maputo,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réuni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soixantaine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participants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représentants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institutions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étatiques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INDH et des organisations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féminines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civile.</w:t>
      </w:r>
    </w:p>
    <w:p w14:paraId="4069A48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lastRenderedPageBreak/>
        <w:t>IX.Evénement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parallèle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violence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basée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genre (19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octobre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Arusha,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Tanzanie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)</w:t>
      </w:r>
    </w:p>
    <w:p w14:paraId="2FD88BA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33.Organisé par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un Consortium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d’ONG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travaillant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question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Corne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l’atelier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mis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évidence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violence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basée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genre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subissent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femmes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d’accueils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Suite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interventions il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constaté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beaucoup de pays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s’investisse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dans la prise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charge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situation par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législations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fortes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des programmes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condamnant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sanctionnant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manifestations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violence.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même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l’écoute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victimes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reste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seul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ressort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civile.</w:t>
      </w:r>
    </w:p>
    <w:p w14:paraId="2171841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 </w:t>
      </w:r>
    </w:p>
    <w:p w14:paraId="1AE64A91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ETAT DE RATIFICATION DE LA CONVENTION DE L’UNION AFRICAINE SUR LA PROTECTION ET L’ASSISTANCE AUX PERSONNES DEPLACEES EN AFRIQUE </w:t>
      </w:r>
    </w:p>
    <w:p w14:paraId="0FC7641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34.Au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intersession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aucune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nouvelle ratification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n’a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enregistrer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concernant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Convention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protection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l’assistance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(Convention de Kampala). </w:t>
      </w:r>
    </w:p>
    <w:p w14:paraId="6F57577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35.A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jour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trente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-trois (33) pays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ratifié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jour 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s’agit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: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-Angola, Benin, Burkina Faso, Cameroun, Congo, Côte d’Ivoire, Djibouti, Eswatini,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Ethiopie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Gabon, Gambie,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Guinée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Bissau,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Guinée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Equatoriale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Lesotho, Liberia, Mali, Malawi,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Mauritanie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Mozambique,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Nigéria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Niger, Rwanda,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Arabe Sahraoui Démocratique,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Centrafricaine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démocratique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Congo, Sierra Leone, Soudan du Sud,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Somalie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Tchad, Togo,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Ouganda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Zambie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Zimbabwe.</w:t>
      </w:r>
    </w:p>
    <w:p w14:paraId="04C24D6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36. Quinze (11) pays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seulement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signé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à savoir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le 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br/>
        <w:t xml:space="preserve">-Burundi,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Comores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l’Erythrée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Ghana,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Guinée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-Conakry, le Madagascar,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Namibie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Sao Tomé et Principe,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Tanzanie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et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2D209A6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37.Onze (11) pays 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toujours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signée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ratifiée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 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s’agit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de 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> </w:t>
      </w:r>
      <w:r>
        <w:rPr>
          <w:rFonts w:ascii="Univers LT Std" w:hAnsi="Univers LT Std"/>
          <w:color w:val="53575A"/>
          <w:sz w:val="23"/>
          <w:szCs w:val="23"/>
        </w:rPr>
        <w:br/>
        <w:t>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L’Algérie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du Botswana, du Cap vert,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l’Egypte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du Kenya,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Maurice,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Sud,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Royaume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Maroc et les Seychelles et le Soudan. </w:t>
      </w:r>
    </w:p>
    <w:p w14:paraId="56CF178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38.Nous tenons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souligner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qu’à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jour seul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Cameroun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son rapport initial au titre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l’article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14 (4) de la Convention de Kampala</w:t>
      </w:r>
    </w:p>
    <w:p w14:paraId="61C7BC1D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 </w:t>
      </w:r>
    </w:p>
    <w:p w14:paraId="4688855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ANALYSE DE LA SITUATION DES DROITS DE L’HOMME DES PAYS SUPERVISE EN QUALITE DE RAPPORTEURE PAYS</w:t>
      </w:r>
      <w:r>
        <w:rPr>
          <w:rFonts w:ascii="Univers LT Std" w:hAnsi="Univers LT Std"/>
          <w:b/>
          <w:bCs/>
          <w:color w:val="53575A"/>
          <w:sz w:val="23"/>
          <w:szCs w:val="23"/>
        </w:rPr>
        <w:br/>
      </w:r>
      <w:r>
        <w:rPr>
          <w:rStyle w:val="Strong"/>
          <w:rFonts w:ascii="Univers LT Std" w:hAnsi="Univers LT Std"/>
          <w:color w:val="53575A"/>
          <w:sz w:val="23"/>
          <w:szCs w:val="23"/>
        </w:rPr>
        <w:t>LIBYE, MAURITANIE, NIGER, SENEGAL ET TUNISIE</w:t>
      </w:r>
    </w:p>
    <w:p w14:paraId="7E704E8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</w:p>
    <w:p w14:paraId="35811E1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39.En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situation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sécuritaire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compromet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efforts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déployés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établir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environnement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sécuritaire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propice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tenue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d’élections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356BD67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40.Le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sort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des migrants,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frontière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tuniso-libyenne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reste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préoccupation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constante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tout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l’accord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conclu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entre les deux pays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réinstaller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centaines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d’entre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510182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41.Le passage du cyclone Daniel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qui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provoqué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meurtrières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qui a touché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plusieurs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où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complètement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submergées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par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diluviennes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 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 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côtière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Derna,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conséquence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tempête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méditerranéenne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557A95F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lastRenderedPageBreak/>
        <w:t xml:space="preserve">42.Le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bilan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très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lourd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faisant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état de plus de 5.500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10.000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accompagné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dégâts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matériels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importants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5AD7CE6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43. Nous avions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se mobiliser  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urgence,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d’accompagner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 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l'Etat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l'évaluation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besoins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répondre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vulnérabilités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causées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Etat</w:t>
      </w:r>
    </w:p>
    <w:p w14:paraId="2415ABD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44.Nous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redoubler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son assistance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 retour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paix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stabilité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durable.</w:t>
      </w:r>
    </w:p>
    <w:p w14:paraId="6E6F3FC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Mauritanie</w:t>
      </w:r>
      <w:proofErr w:type="spellEnd"/>
    </w:p>
    <w:p w14:paraId="3CEFD213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45.Le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lutte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violences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faites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femmes et filles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n'a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adopté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malgré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promesses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gouvernement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attente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2012. Les MGF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continuent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d'être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pratiquées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surtout dans les zones rurales, et les violences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perpétuel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augmentation.</w:t>
      </w:r>
    </w:p>
    <w:p w14:paraId="575AEFB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46.L’exemple du viol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collectif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femme qui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lieu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localité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Tiguent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mi-chemin entre Nouakchott et Rosso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vide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Mauritanie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où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violences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sexistes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tardent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jour.</w:t>
      </w:r>
      <w:r>
        <w:rPr>
          <w:rFonts w:ascii="Univers LT Std" w:hAnsi="Univers LT Std"/>
          <w:color w:val="53575A"/>
          <w:sz w:val="23"/>
          <w:szCs w:val="23"/>
        </w:rPr>
        <w:br/>
        <w:t>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47.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encourageons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Mauritanie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prendre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accélérer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garantir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véritable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protection aux femmes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mauritaniennes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56AAAD3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48.Comme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indiqué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précédent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rapport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autorisation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visite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promotion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suivi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autorités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mauritaniennes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accordée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celle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-ci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n’a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 faire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intersession car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l’Etat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son report pour le dernier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trimestre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espérons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la mission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concrétisera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fin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année</w:t>
      </w:r>
      <w:proofErr w:type="spellEnd"/>
    </w:p>
    <w:p w14:paraId="6CC34B13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Niger</w:t>
      </w:r>
    </w:p>
    <w:p w14:paraId="1B24180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49.Les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lourdes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sanctions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financières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imposées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Niger suite au coup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d’Etat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 qui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renversé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élu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Mohamed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Bazoum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tant par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l’Ouest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(CEDEAO)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instances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à mis à mal la situation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pays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pèse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considérablement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ménages. En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diverses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perturbations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constatées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chaîne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d’approvisionnement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produits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essentiels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entrainent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hausse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considérable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prix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produits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première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52BAB5C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50.Sur le plan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sécuritaire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il y a plus de 210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attaques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terroristes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 Niger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putsch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général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Abdourahamane Tiani, le 26 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forces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armées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; suite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attaques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djihadistes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5FDBBEE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51.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à la CEDEAO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efforts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négociation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place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s’assurer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populations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nigériennes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jouissent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droits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garantis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Charte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place les institutions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la Constitution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transitoire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</w:t>
      </w:r>
      <w:proofErr w:type="spellEnd"/>
    </w:p>
    <w:p w14:paraId="0C384FB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52.Au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situation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toujours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volatile avec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l’incarcération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d’Ousmane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Sonko et la dissolution du principal parti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d’opposition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Patriotes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travail ;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l’éthique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fraternité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(PASTEF).</w:t>
      </w:r>
    </w:p>
    <w:p w14:paraId="6756A2C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53.Cette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incarcération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précédé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interruption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l’internet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diverses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manifestations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ayant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causées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nombreuses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victimes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1AF85D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lastRenderedPageBreak/>
        <w:t xml:space="preserve">54.La situation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relativement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calme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craindre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nouvelles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perturbations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surviennent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l’approche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élections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présidentielles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février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2024.</w:t>
      </w:r>
    </w:p>
    <w:p w14:paraId="45AE188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55.La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autorités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sénégalaises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préserver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stabilité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politique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sécuritaire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respecter les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sénégalais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liberté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l’accès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l’information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celui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participer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librement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conduite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affaires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publiques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pays.</w:t>
      </w:r>
      <w:r>
        <w:rPr>
          <w:rFonts w:ascii="Univers LT Std" w:hAnsi="Univers LT Std"/>
          <w:color w:val="53575A"/>
          <w:sz w:val="23"/>
          <w:szCs w:val="23"/>
        </w:rPr>
        <w:br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br/>
        <w:t xml:space="preserve">56.La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illustrée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des expulsions collectives des migrants sans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aucune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assistance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zone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dangereuse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frontière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tuniso-libyenne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femmes enceintes et des enfants.</w:t>
      </w:r>
    </w:p>
    <w:p w14:paraId="42F0500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57. Il y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augmentation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dissidentes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la liberté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uniquement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politiques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pacifiques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l’exercice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droits.</w:t>
      </w:r>
    </w:p>
    <w:p w14:paraId="183A407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58.Depuis deux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connaît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concernant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droits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garanties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matière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d’indépendance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justice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démantelées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juges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procureurs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cible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révocations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arbitraires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pénales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caractère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politique.Des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avocats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exercé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tâches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professionnelles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droit à la liberté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d’expression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Il y a lieu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signalé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ingérence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accrue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l’exécutif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système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judiciaire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caractérisés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attaques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ciblant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avocats,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sapant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fortement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le droit à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équitable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confiance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population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l’intégrité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système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judiciaire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0DC7994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59.Nous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autorités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prendre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urgentes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fin aux expulsions collectives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protéger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migrants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garantir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jouissance et la protection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tunisiens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D500B4A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ANALYSE DE LA SITUATION DES REFUGIES, DES DEMANDEURS D’ASILE, DES PERSONNES DEPLACEES ET DES MIGRANTS DURANT LA PERIODE D’INTERSESSION </w:t>
      </w:r>
    </w:p>
    <w:p w14:paraId="42CDEF33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60.La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combinaison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conflits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 la violence politique,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l’insécurité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alimentaire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provoque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nombreuses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plusieurs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force (qui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comprend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 (PDI),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)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dépassé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100 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 dans le monde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2022.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Selon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prévisions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l’Agence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Nations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(HCR), il y aura 44 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subsaharienne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2023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accueille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trois quarts des nouveaux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internes.</w:t>
      </w:r>
    </w:p>
    <w:p w14:paraId="715E3EC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61.En Afrique de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dans la Corne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Grands Lacs, 19,2 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fui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domicile à la fin de 2021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la violence,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sécheresses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connaît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sécheresse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40 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après cinq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saisons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consécutives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ratées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probablement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sixième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2023. En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novembre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2022,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sécheresse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1,8 million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479B74E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62.En Afrique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australe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, 10,1 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catastrophes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sécheresse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pressions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l’insécurité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conflit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longue date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démocratique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Congo (RDC) a fait cinq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un million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Le Malawi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connaît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grave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pénurie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alimentaire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due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pauvreté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aux conditions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extrêmes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Au Mozambique,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d’un million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lastRenderedPageBreak/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l’intérieur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l’insurrection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catastrophes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1E040F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63.En Afrique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l’Ouest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centrale,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l’extrémisme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violent,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l’instabilité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politique,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affrontements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intercommunautaires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ressources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raréfient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entraîné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12,7 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La crise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Burkina Faso fait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rapidement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monde.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l’histoire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1,3 million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d’assaut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camps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tandis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touché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certaines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parties du Tchad, du Niger, du Burkina Faso, du Mali et du Cameroun.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Centrafricain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quatre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2022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l’insécurité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prolongée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3284FE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64.Malgré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tableau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catastrophique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grande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l’Afrique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financement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réponses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aides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subissent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pénuries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sans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précédent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En Afrique,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prestataires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services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contraints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réduire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rations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alimentaires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l’eau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kits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d’hygiène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Ceci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contraste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financement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l’aide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l’Ukraine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l’engouement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provoquée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Ceci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remet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lumière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prendre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responsabilités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faire de la devise des solutions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problèmes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br/>
        <w:t xml:space="preserve">65.Plus de 4, 6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fui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Soudan avec la guerre qui y fait rage entre les forces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armées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soudanaises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(SAF) et les Forces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soutien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rapide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(FSR).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ayant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fui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l’étranger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combats au Soudan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avoisine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1,04 million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requiert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attention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particulière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C8DBEB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66.Au Malawi ; malgré les multiples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réservations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formulées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l’Etat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ratification de la Convention des Nations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1951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assez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restrictive,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l’Etat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s’était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engagé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respecter le Cadre global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d'intervention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(CRRF)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2016 et,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Forum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mondial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décembre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2019, 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s'est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engagé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intégrer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questions relatives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son programme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national,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réformer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son cadre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politique, et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l'autonomie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augmentant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subsistance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 Grâce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engagements et à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ultérieure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CRRF, environ 8 000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autorisés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quitter le camp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Dzaleka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plupart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réinstallant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les zones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urbaines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Lilongwe et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pays après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reçu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permis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gouvernement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24DA20A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67.Cependant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2021,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gouvernement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émis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directive pour que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résidants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activités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dehors du camp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Dzaleka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retournent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quitte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procéder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réinstallation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camp. Cette situation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a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entrainé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multiples violations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viols, des vols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biens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extorsions,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cambriolages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détentions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illégales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d'enfants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femmes dans les prisons, et des extraditions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déportations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illégales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</w:p>
    <w:p w14:paraId="5F22F9D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68. Ceci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constitue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régression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Malawi dans la protection des droits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qu’il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bien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engagé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l’intégration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locale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solution à 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longue durée.</w:t>
      </w:r>
    </w:p>
    <w:p w14:paraId="5BD8554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69.Le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phénomène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mondial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Néanmoins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trois quarts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vivent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10 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seulement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4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trouve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il s ‘agit de [ La Syrie,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l'Afghanistan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Démocratique du Congo (RDC),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l'Ukraine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Colombie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l'Éthiopie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Yémen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Nigeria,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Somalie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, et le Soudan. </w:t>
      </w:r>
      <w:hyperlink r:id="rId4" w:tgtFrame="_blank" w:history="1">
        <w:r>
          <w:rPr>
            <w:rStyle w:val="Hyperlink"/>
            <w:rFonts w:ascii="Univers LT Std" w:hAnsi="Univers LT Std"/>
            <w:color w:val="0D5919"/>
            <w:sz w:val="23"/>
            <w:szCs w:val="23"/>
          </w:rPr>
          <w:t>https://www.internal-displacement.org/sites/default/files/2023-08/IDMC_…</w:t>
        </w:r>
      </w:hyperlink>
      <w:r>
        <w:rPr>
          <w:rFonts w:ascii="Univers LT Std" w:hAnsi="Univers LT Std"/>
          <w:color w:val="53575A"/>
          <w:sz w:val="23"/>
          <w:szCs w:val="23"/>
        </w:rPr>
        <w:br/>
      </w:r>
      <w:proofErr w:type="gramStart"/>
      <w:r>
        <w:rPr>
          <w:rFonts w:ascii="Univers LT Std" w:hAnsi="Univers LT Std"/>
          <w:color w:val="53575A"/>
          <w:sz w:val="23"/>
          <w:szCs w:val="23"/>
        </w:rPr>
        <w:lastRenderedPageBreak/>
        <w:t>] 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Démocratique du Congo (RDC),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l'Éthiopie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Nigeria,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Somalie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, et le Soudan.</w:t>
      </w:r>
      <w:r>
        <w:rPr>
          <w:rFonts w:ascii="Univers LT Std" w:hAnsi="Univers LT Std"/>
          <w:color w:val="53575A"/>
          <w:sz w:val="23"/>
          <w:szCs w:val="23"/>
        </w:rPr>
        <w:br/>
        <w:t> </w:t>
      </w:r>
      <w:r>
        <w:rPr>
          <w:rFonts w:ascii="Univers LT Std" w:hAnsi="Univers LT Std"/>
          <w:color w:val="53575A"/>
          <w:sz w:val="23"/>
          <w:szCs w:val="23"/>
        </w:rPr>
        <w:br/>
        <w:t xml:space="preserve">70.Dans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pays, les catastrophes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conflits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superposés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2022,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prolongeant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pays,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déplaçant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certains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deuxième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troisième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Dans les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Madagascar, et le Soudan du Sud, des catastrophes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consécutives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populations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fuir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manière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répétée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compromettant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récupération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prolongeant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154D1F6D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71.Plus de 43.000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meurtrières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dévasté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Libye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4ABB51C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72.La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démocratique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Congo (RDC)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inchangée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besoins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s’accroitre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Au 31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2023, il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plus de 2,17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au Nord-Kivu et 1,26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retournées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Nord-Kivu. 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estime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6,1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actuellement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l’intérieur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RDC,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augmentation de 17% par rapport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octobre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2022. </w:t>
      </w:r>
    </w:p>
    <w:p w14:paraId="0F3CBCC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73.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soudan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il y a plus de 4.6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début des combats et ceci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risque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d’augmenter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  <w:r>
        <w:rPr>
          <w:rFonts w:ascii="Univers LT Std" w:hAnsi="Univers LT Std"/>
          <w:color w:val="53575A"/>
          <w:sz w:val="23"/>
          <w:szCs w:val="23"/>
        </w:rPr>
        <w:br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</w:p>
    <w:p w14:paraId="2821BE7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74.Les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hausse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catastrophe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naturelles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presque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triplé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atteindre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7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année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Ceci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s’inscrit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tendance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l’augmentation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constante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catastrophes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naturelles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2014.[</w:t>
      </w:r>
      <w:hyperlink r:id="rId5" w:tgtFrame="_blank" w:history="1">
        <w:r>
          <w:rPr>
            <w:rStyle w:val="Hyperlink"/>
            <w:rFonts w:ascii="Univers LT Std" w:hAnsi="Univers LT Std"/>
            <w:color w:val="0D5919"/>
            <w:sz w:val="23"/>
            <w:szCs w:val="23"/>
          </w:rPr>
          <w:t>https://reliefweb.int/report/world/plus-de-40-millions-de-personnes-dep…</w:t>
        </w:r>
      </w:hyperlink>
      <w:r>
        <w:rPr>
          <w:rFonts w:ascii="Univers LT Std" w:hAnsi="Univers LT Std"/>
          <w:color w:val="53575A"/>
          <w:sz w:val="23"/>
          <w:szCs w:val="23"/>
        </w:rPr>
        <w:br/>
        <w:t>]</w:t>
      </w:r>
    </w:p>
    <w:p w14:paraId="31955F62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75. Dans le passé,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impacts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tendance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temporaires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conflits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plupart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touchées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catastrophe naturelle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étaient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rentrer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chez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menace passée. Mais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situation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dernières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2019, environ 2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spellEnd"/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n’ont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rentrer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après la catastrophe naturelle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raison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persistance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menaces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principalement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inondations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suivies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sécheresse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tempêtes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4A78FF41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Migrants</w:t>
      </w:r>
    </w:p>
    <w:p w14:paraId="1EE5337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76.La question de la migration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toujours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d’actualité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particulièrement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protection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droits,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stigmatisation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victime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catégorie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n’a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s’accroitre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années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érigeant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migrant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même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niveau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criminel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La migration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chose naturelle,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intrinsèque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civilisations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grâce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d’ailleurs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puissantes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nations,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unis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d’Amérique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composée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essentiellement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d’immigrer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descendants. Aussi 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assez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difficile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comprendre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pourquoi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action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aussi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vielle que le monde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nécessaire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son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équilibre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diabolisé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point.</w:t>
      </w:r>
    </w:p>
    <w:p w14:paraId="59F4F1D7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77.En Afrique la migration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mouvement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populations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tradition qui fait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cultures sans exception. Suite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crises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connu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continent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domaine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diverses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réponses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apportés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cadres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contrôler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sécuriser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propos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conduit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étude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réponses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migration et la protection des droits des migrants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Principes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directeurs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migrants,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lastRenderedPageBreak/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constituerons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l’espérons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instruments de base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pour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la protection des droits des migrants pour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futur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24EE9E1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78.S’agissant de la question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important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pencher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 sort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derniers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l’impact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place des structures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dédiés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recherche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l’identification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derniers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7134DD01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spellStart"/>
      <w:r>
        <w:rPr>
          <w:rFonts w:ascii="Univers LT Std" w:hAnsi="Univers LT Std"/>
          <w:color w:val="53575A"/>
          <w:sz w:val="23"/>
          <w:szCs w:val="23"/>
        </w:rPr>
        <w:t>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br/>
        <w:t xml:space="preserve">79.Nous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félicitons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Congo Brazzaville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finaliser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processus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d’adhésion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deux conventions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convention de 1954 relative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statut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1961 sur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réduction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Congo,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s’engage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garantir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faciliter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l’enregistrement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naissances sur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territoire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national.  Le Congo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près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six 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millions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d’habitants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recensement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2018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permis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d’identifier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environ 200 000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situation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risque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140F761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80.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félicitons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Centrafricaine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avoir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finaliser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adopter un plan national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visant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éradiquer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République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centrafricaine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d’ici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2024,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 Rwanda  pour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place d’un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système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efficace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efficient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d'enregistrement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documents,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compris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l'enregistrement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naissances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mariages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la reconnaissance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statut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l’inclusion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question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recensement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national de la population et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.[ Document - Overview on Implementation Status of GRF Statelessness Pledges in the Great Lakes Region - July 2023 (unhcr.org)]</w:t>
      </w:r>
    </w:p>
    <w:p w14:paraId="3031F43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81.Nous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saluons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décision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gouvernement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kenyan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d’accorder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citoyenneté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Pemba. Cette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décision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concrétisée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cérémonie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remise de carte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d’identité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naissance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passeport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vivent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pays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depuis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dizaines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d’années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Kenya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date du 28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juillet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2023 à Kilifi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présence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Président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 S.E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 William Ruto.</w:t>
      </w:r>
    </w:p>
    <w:p w14:paraId="0773EEF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82. 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précaire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il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impératif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y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remédient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par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aspects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spécifiques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les instances politiques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est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qu’urgent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5A2C6D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> </w:t>
      </w:r>
    </w:p>
    <w:p w14:paraId="50B38C96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Style w:val="Strong"/>
          <w:rFonts w:ascii="Univers LT Std" w:hAnsi="Univers LT Std"/>
          <w:color w:val="53575A"/>
          <w:sz w:val="23"/>
          <w:szCs w:val="23"/>
        </w:rPr>
        <w:t>RECOMMANDATIONS</w:t>
      </w:r>
    </w:p>
    <w:p w14:paraId="132525D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83.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doivent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s’engager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solutions effectives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long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terme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l’intégration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locale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concret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cadre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bonne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gouvernance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migration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effective de la libre circulation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travers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totale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ratification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instituant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Economique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libre circulation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au droit de séjour et au droit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d’établissement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dans les plus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brefs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délais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.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doivent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prendre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faire au face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induits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132990A9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84.Nous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voulons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inviter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s’engager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terme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nul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devrait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être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privé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dignité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d’être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un simple manque de papier attestant de son existence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légale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C9F57EB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85.A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je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voudrais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réitérés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formulées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précédents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rapports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majorité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toujours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d’actualité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auxquels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s’ajoutent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certaines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nouvelles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notamment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: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>  </w:t>
      </w:r>
    </w:p>
    <w:p w14:paraId="47FCB8D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gramStart"/>
      <w:r>
        <w:rPr>
          <w:rFonts w:ascii="Univers LT Std" w:hAnsi="Univers LT Std"/>
          <w:color w:val="53575A"/>
          <w:sz w:val="23"/>
          <w:szCs w:val="23"/>
        </w:rPr>
        <w:t>a)A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l’endroit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parties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Charte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:</w:t>
      </w:r>
    </w:p>
    <w:p w14:paraId="454D2F6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lastRenderedPageBreak/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S’approprier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Principes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directeurs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migrants,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S’approprier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CADHP/RES. 486 (EXT.OS/ XXXI1I) 2021 sur les migrants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conséquences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CADHP/Res.565 (LXXVI) 2023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l'inclusion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systèmes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socio-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services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opportunités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 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S’assurer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puissent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jouir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sociaux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certaines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libertés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 dans le cadre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 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Respecter les principes des Conventions de Genève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l’OUA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prônent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principe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non refoulement 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Finaliser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aspects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spécifiques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prochaine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session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Technique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Spécialisé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justice et affaires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juridiques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l’assistance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donner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recevant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un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nombre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élevé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ou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fin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détention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migrants sur la base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statut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migratoire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3D2188CB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membres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Ratifier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instituant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Communauté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Economique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relatif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libre circulation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au droit de séjour et au droit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d’établissement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,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l’ayant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encore fait de ratifier la Convention de L'OUA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Régissant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Aspects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Propres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Problèmes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D’appliquer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objectifs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consacrés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Pacte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mondiale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S’impliquer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davantage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populations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l’intérieur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l’extérieur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pays,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quel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l’origine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conflits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armés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grands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développement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catastrophes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naturelles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etc.) ; et de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protéger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lorsque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prévention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échoué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ne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pas encore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d’accélérer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processus de ratification de la Convention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protection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l'assistance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 ; et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ceux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qui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ratifiée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, 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Opérationnaliser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dispositions de la Convention de Kampala à travers des politiques et des programmes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faveur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faire état dans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rapports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périodiques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conformément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l’article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14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alinéa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4 de la Convention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S’engager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Pacte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mondial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des migrations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sûres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ordonnées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régulières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Travailler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prise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répondre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efficacement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aux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défis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soulèvent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l’impact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changement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climatique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populations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continent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Prendre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s’assurer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les crimes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caractère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xénophobe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migrants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soient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effectivement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sanctionnés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4A89BAEC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b)A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: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Prendre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mesures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faciliter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finaliser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processus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Charte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les aspects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spécifiques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droit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Engager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pérenne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conflits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existants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d’enrayer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causes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forcés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pourvoyeurs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migrants.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Mettre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l’Agence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dotant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d’un fond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conséquent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puisse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effectivement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prendre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charge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différentes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situations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humanitaires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r>
        <w:rPr>
          <w:rFonts w:ascii="Univers LT Std" w:hAnsi="Univers LT Std"/>
          <w:color w:val="53575A"/>
          <w:sz w:val="23"/>
          <w:szCs w:val="23"/>
        </w:rPr>
        <w:lastRenderedPageBreak/>
        <w:t>Afrique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Adopter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position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commune sur la question des migrants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20D4CE2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c)A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l’endroit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Haut-Commissariat des Nations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agences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onusiennes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organisations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internationales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</w:t>
      </w:r>
      <w:proofErr w:type="gramStart"/>
      <w:r>
        <w:rPr>
          <w:rFonts w:ascii="Univers LT Std" w:hAnsi="Univers LT Std"/>
          <w:color w:val="53575A"/>
          <w:sz w:val="23"/>
          <w:szCs w:val="23"/>
        </w:rPr>
        <w:t>de :</w:t>
      </w:r>
      <w:proofErr w:type="gramEnd"/>
    </w:p>
    <w:p w14:paraId="1EF53630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Travailler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amont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avec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trouver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solutions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concernant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ainsi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que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internes,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particulier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long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terme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soutien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mécanisme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cadre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l’exécution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Renforcer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collaboration avec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thématiques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d’intérêt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commun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Continuer à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accompagner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 plaidoyer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également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mise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œuvre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recommandations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CADHP/Res.565 (LXXVI) 2023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l'inclusion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d'asile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apatrides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systèmes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socio-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nationaux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les services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opportunités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économiques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Afrique.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br/>
        <w:t xml:space="preserve">d)A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l’endroit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acteurs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Société civile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autres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partenaires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de :</w:t>
      </w:r>
    </w:p>
    <w:p w14:paraId="402C939F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plaidoyer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vue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la ratification de la Convention de Kampala 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intensifier le plaidoyer 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l’adoption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du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Projet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Protocole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nationalité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;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Continuer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action sur le terrain pour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tenir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informer sur la situation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des migrants ; 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Apporter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concours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assistance à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Rapporteure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spéciale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afin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qu’elle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puisse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s’acquitter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convenablement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son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  <w:r>
        <w:rPr>
          <w:rFonts w:ascii="Univers LT Std" w:hAnsi="Univers LT Std"/>
          <w:color w:val="53575A"/>
          <w:sz w:val="23"/>
          <w:szCs w:val="23"/>
        </w:rPr>
        <w:br/>
      </w: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r>
        <w:rPr>
          <w:rFonts w:ascii="Univers LT Std" w:hAnsi="Univers LT Std"/>
          <w:color w:val="53575A"/>
          <w:sz w:val="23"/>
          <w:szCs w:val="23"/>
        </w:rPr>
        <w:t xml:space="preserve">Au CICR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 travail avec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mandat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l’application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effective de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Résolution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CADHP/RES. 486 (EXT.OS/ XXXI1I) 2021 sur les migrants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disparus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Afrique et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conséquences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sur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familles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p w14:paraId="09281FD8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proofErr w:type="gramStart"/>
      <w:r>
        <w:rPr>
          <w:rFonts w:ascii="Univers LT Std" w:hAnsi="Univers LT Std"/>
          <w:color w:val="53575A"/>
          <w:sz w:val="23"/>
          <w:szCs w:val="23"/>
        </w:rPr>
        <w:t>e)A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la Commission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des droits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l’homme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peuples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recommandons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 :</w:t>
      </w:r>
    </w:p>
    <w:p w14:paraId="635A5637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sym w:font="Symbol" w:char="F02D"/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Poursuivre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efforts dans la promotion et la protection des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personnes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demandeurs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proofErr w:type="gramStart"/>
      <w:r>
        <w:rPr>
          <w:rFonts w:ascii="Univers LT Std" w:hAnsi="Univers LT Std"/>
          <w:color w:val="53575A"/>
          <w:sz w:val="23"/>
          <w:szCs w:val="23"/>
        </w:rPr>
        <w:t>d’asile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 ;</w:t>
      </w:r>
      <w:proofErr w:type="gram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déplacées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internes et migrants et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s’impliquer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dans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campagne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d’éradication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l’apatridie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lancé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par le Haut-Commissariat des Nations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Unies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pour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Réfugiés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(HCR) pour la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décennie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2014-2024 ;</w:t>
      </w:r>
    </w:p>
    <w:p w14:paraId="1BAA7764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86.Pour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conclure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nous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voudrions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exprimer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vifs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remerciements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l’endroit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Etats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partenaires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particulièrement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la Commission de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l’Union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africaine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, le CICR, le HCR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l’OIM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et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toutes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les organisations de la société civile pour le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soutien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constant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apporté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à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notre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mécanisme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 </w:t>
      </w:r>
    </w:p>
    <w:p w14:paraId="75B2F105" w14:textId="77777777" w:rsidR="006E23E1" w:rsidRDefault="006E23E1" w:rsidP="006E23E1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Univers LT Std" w:hAnsi="Univers LT Std"/>
          <w:color w:val="53575A"/>
          <w:sz w:val="23"/>
          <w:szCs w:val="23"/>
        </w:rPr>
      </w:pPr>
      <w:r>
        <w:rPr>
          <w:rFonts w:ascii="Univers LT Std" w:hAnsi="Univers LT Std"/>
          <w:color w:val="53575A"/>
          <w:sz w:val="23"/>
          <w:szCs w:val="23"/>
        </w:rPr>
        <w:t xml:space="preserve">Je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vous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 xml:space="preserve"> </w:t>
      </w:r>
      <w:proofErr w:type="spellStart"/>
      <w:r>
        <w:rPr>
          <w:rFonts w:ascii="Univers LT Std" w:hAnsi="Univers LT Std"/>
          <w:color w:val="53575A"/>
          <w:sz w:val="23"/>
          <w:szCs w:val="23"/>
        </w:rPr>
        <w:t>remercie</w:t>
      </w:r>
      <w:proofErr w:type="spellEnd"/>
    </w:p>
    <w:p w14:paraId="181D8DF6" w14:textId="77777777" w:rsidR="00C73C33" w:rsidRDefault="00C73C33"/>
    <w:sectPr w:rsidR="00C73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E1"/>
    <w:rsid w:val="006E23E1"/>
    <w:rsid w:val="00C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2DED3"/>
  <w15:chartTrackingRefBased/>
  <w15:docId w15:val="{A92C62EA-30E9-4116-B0F0-320EE13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6E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E23E1"/>
    <w:rPr>
      <w:b/>
      <w:bCs/>
    </w:rPr>
  </w:style>
  <w:style w:type="paragraph" w:customStyle="1" w:styleId="text-align-justify">
    <w:name w:val="text-align-justify"/>
    <w:basedOn w:val="Normal"/>
    <w:rsid w:val="006E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6E2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liefweb.int/report/world/plus-de-40-millions-de-personnes-deplacees-par-les-conflits-en-afrique" TargetMode="External"/><Relationship Id="rId4" Type="http://schemas.openxmlformats.org/officeDocument/2006/relationships/hyperlink" Target="https://www.internal-displacement.org/sites/default/files/2023-08/IDMC_GRID_2023_Rapport_mondial_sur_le_deplacement_interne_2023_L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6510</Words>
  <Characters>37111</Characters>
  <Application>Microsoft Office Word</Application>
  <DocSecurity>0</DocSecurity>
  <Lines>309</Lines>
  <Paragraphs>87</Paragraphs>
  <ScaleCrop>false</ScaleCrop>
  <Company/>
  <LinksUpToDate>false</LinksUpToDate>
  <CharactersWithSpaces>43534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2024-01-23T18:42:00Z</dcterms:created>
  <dcterms:modified xsi:type="dcterms:W3CDTF">2024-01-23T18:43:00Z</dcterms:modified>
</cp:coreProperties>
</file>