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7"/>
        <w:ind w:left="6742" w:right="321" w:hanging="58"/>
        <w:jc w:val="right"/>
      </w:pPr>
      <w:r>
        <w:rPr/>
        <w:t>CM/Res. 395 </w:t>
      </w:r>
      <w:r>
        <w:rPr/>
        <w:t>(XXIV) CM/Res.394</w:t>
      </w:r>
      <w:r>
        <w:rPr>
          <w:spacing w:val="22"/>
        </w:rPr>
        <w:t> </w:t>
      </w:r>
      <w:r>
        <w:rPr>
          <w:spacing w:val="-2"/>
        </w:rPr>
        <w:t>(XXIV)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Title"/>
      </w:pPr>
      <w:r>
        <w:rPr/>
        <w:t>RESOLUTION ON THE CONVENING OF AN EXTRAORDINARY SESSION OF THE OAU COUNCIL OF MINISTERS ON THE QUESTION OF SOUTH AFRICA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spacing w:line="364" w:lineRule="auto" w:before="1"/>
        <w:ind w:left="171" w:right="692"/>
        <w:jc w:val="both"/>
      </w:pPr>
      <w:r>
        <w:rPr/>
        <w:t>The Council of Ministers of the Organization of African Unity, meeting in its 24</w:t>
      </w:r>
      <w:r>
        <w:rPr>
          <w:vertAlign w:val="superscript"/>
        </w:rPr>
        <w:t>th</w:t>
      </w:r>
      <w:r>
        <w:rPr>
          <w:vertAlign w:val="baseline"/>
        </w:rPr>
        <w:t> Ordinary Session in Addis Ababa, Ethiopia, from 13 to 21 February 1975,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635"/>
        <w:jc w:val="both"/>
      </w:pPr>
      <w:r>
        <w:rPr>
          <w:u w:val="single"/>
        </w:rPr>
        <w:t>Having heard</w:t>
      </w:r>
      <w:r>
        <w:rPr/>
        <w:t> the brilliant statement made by the Minister of Foreign Affairs of the Peoples Democratic Republic of Algeria on the danger posed by South Africa’s efforts t</w:t>
      </w:r>
      <w:r>
        <w:rPr>
          <w:spacing w:val="-5"/>
        </w:rPr>
        <w:t> </w:t>
      </w:r>
      <w:r>
        <w:rPr/>
        <w:t>o divide the </w:t>
      </w:r>
      <w:r>
        <w:rPr>
          <w:spacing w:val="-4"/>
        </w:rPr>
        <w:t>OAU,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708" w:hanging="1"/>
        <w:jc w:val="both"/>
      </w:pPr>
      <w:r>
        <w:rPr>
          <w:u w:val="single"/>
        </w:rPr>
        <w:t>Reaffirming</w:t>
      </w:r>
      <w:r>
        <w:rPr/>
        <w:t> its relevant resolutions on the question of South Africa as well as its principles against apartheid,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71"/>
        <w:jc w:val="both"/>
      </w:pPr>
      <w:r>
        <w:rPr>
          <w:u w:val="single"/>
        </w:rPr>
        <w:t>Considering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gravity 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matter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present</w:t>
      </w:r>
      <w:r>
        <w:rPr>
          <w:spacing w:val="1"/>
        </w:rPr>
        <w:t> </w:t>
      </w:r>
      <w:r>
        <w:rPr>
          <w:spacing w:val="-2"/>
        </w:rPr>
        <w:t>circumstances,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4" w:lineRule="auto"/>
        <w:ind w:left="171" w:right="627"/>
        <w:jc w:val="both"/>
      </w:pPr>
      <w:r>
        <w:rPr/>
        <w:t>DECIDES to request the OAU Administrative Secretary General to consult Member States with a view to convening an extraordinary session in Dar-es-Salaam in the first fortnight of April 1975 on the question entitled:</w:t>
      </w:r>
      <w:r>
        <w:rPr>
          <w:spacing w:val="40"/>
        </w:rPr>
        <w:t> </w:t>
      </w:r>
      <w:r>
        <w:rPr/>
        <w:t>“The Situation in South Africa”.</w:t>
      </w:r>
    </w:p>
    <w:sectPr>
      <w:type w:val="continuous"/>
      <w:pgSz w:w="12240" w:h="15840"/>
      <w:pgMar w:top="620" w:bottom="280" w:left="17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56" w:hanging="505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2023-06-07T08:45:21Z</dcterms:created>
  <dcterms:modified xsi:type="dcterms:W3CDTF">2023-06-07T08:45:21Z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