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398</w:t>
      </w:r>
      <w:r>
        <w:rPr>
          <w:spacing w:val="11"/>
        </w:rPr>
        <w:t> </w:t>
      </w:r>
      <w:r>
        <w:rPr>
          <w:spacing w:val="-2"/>
        </w:rPr>
        <w:t>(XXIV)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RESOLUTON</w:t>
      </w:r>
      <w:r>
        <w:rPr>
          <w:spacing w:val="10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AFRICA</w:t>
      </w:r>
      <w:r>
        <w:rPr>
          <w:spacing w:val="11"/>
          <w:u w:val="single"/>
        </w:rPr>
        <w:t> </w:t>
      </w:r>
      <w:r>
        <w:rPr>
          <w:u w:val="single"/>
        </w:rPr>
        <w:t>REFUGEE</w:t>
      </w:r>
      <w:r>
        <w:rPr>
          <w:spacing w:val="11"/>
          <w:u w:val="single"/>
        </w:rPr>
        <w:t> </w:t>
      </w:r>
      <w:r>
        <w:rPr>
          <w:spacing w:val="-5"/>
          <w:u w:val="single"/>
        </w:rPr>
        <w:t>DAY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</w:t>
      </w:r>
      <w:r>
        <w:rPr>
          <w:spacing w:val="34"/>
        </w:rPr>
        <w:t> </w:t>
      </w:r>
      <w:r>
        <w:rPr/>
        <w:t>the Organization of African Unity meeting in its Twenty- Fourth Ordinary Session in Addis Ababa, Ethiopia, from 13</w:t>
      </w:r>
      <w:r>
        <w:rPr>
          <w:vertAlign w:val="superscript"/>
        </w:rPr>
        <w:t>th</w:t>
      </w:r>
      <w:r>
        <w:rPr>
          <w:vertAlign w:val="baseline"/>
        </w:rPr>
        <w:t>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various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calling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observe</w:t>
      </w:r>
      <w:r>
        <w:rPr>
          <w:spacing w:val="40"/>
        </w:rPr>
        <w:t> </w:t>
      </w:r>
      <w:r>
        <w:rPr/>
        <w:t>yearly</w:t>
      </w:r>
      <w:r>
        <w:rPr>
          <w:spacing w:val="40"/>
        </w:rPr>
        <w:t> </w:t>
      </w:r>
      <w:r>
        <w:rPr/>
        <w:t>and Africa Refugee Day in order to raise funds for assistance to refugees;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9</w:t>
      </w:r>
      <w:r>
        <w:rPr>
          <w:vertAlign w:val="superscript"/>
        </w:rPr>
        <w:t>th</w:t>
      </w:r>
      <w:r>
        <w:rPr>
          <w:spacing w:val="37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37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37"/>
          <w:vertAlign w:val="baseline"/>
        </w:rPr>
        <w:t> </w:t>
      </w:r>
      <w:r>
        <w:rPr>
          <w:vertAlign w:val="baseline"/>
        </w:rPr>
        <w:t>of</w:t>
      </w:r>
      <w:r>
        <w:rPr>
          <w:spacing w:val="37"/>
          <w:vertAlign w:val="baseline"/>
        </w:rPr>
        <w:t> </w:t>
      </w:r>
      <w:r>
        <w:rPr>
          <w:vertAlign w:val="baseline"/>
        </w:rPr>
        <w:t>the</w:t>
      </w:r>
      <w:r>
        <w:rPr>
          <w:spacing w:val="38"/>
          <w:vertAlign w:val="baseline"/>
        </w:rPr>
        <w:t> </w:t>
      </w:r>
      <w:r>
        <w:rPr>
          <w:vertAlign w:val="baseline"/>
        </w:rPr>
        <w:t>OAU</w:t>
      </w:r>
      <w:r>
        <w:rPr>
          <w:spacing w:val="37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37"/>
          <w:vertAlign w:val="baseline"/>
        </w:rPr>
        <w:t> </w:t>
      </w:r>
      <w:r>
        <w:rPr>
          <w:vertAlign w:val="baseline"/>
        </w:rPr>
        <w:t>of Ten on Refugees;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progress</w:t>
      </w:r>
      <w:r>
        <w:rPr>
          <w:spacing w:val="40"/>
        </w:rPr>
        <w:t> </w:t>
      </w:r>
      <w:r>
        <w:rPr/>
        <w:t>realized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field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decolonization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 repercussions on refugee problems in Africa;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80"/>
        </w:rPr>
        <w:t> </w:t>
      </w:r>
      <w:r>
        <w:rPr/>
        <w:t>with</w:t>
      </w:r>
      <w:r>
        <w:rPr>
          <w:spacing w:val="80"/>
        </w:rPr>
        <w:t> </w:t>
      </w:r>
      <w:r>
        <w:rPr/>
        <w:t>satisfaction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entry</w:t>
      </w:r>
      <w:r>
        <w:rPr>
          <w:spacing w:val="80"/>
        </w:rPr>
        <w:t> </w:t>
      </w:r>
      <w:r>
        <w:rPr/>
        <w:t>into</w:t>
      </w:r>
      <w:r>
        <w:rPr>
          <w:spacing w:val="80"/>
        </w:rPr>
        <w:t> </w:t>
      </w:r>
      <w:r>
        <w:rPr/>
        <w:t>force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80"/>
          <w:vertAlign w:val="baseline"/>
        </w:rPr>
        <w:t> </w:t>
      </w:r>
      <w:r>
        <w:rPr>
          <w:vertAlign w:val="baseline"/>
        </w:rPr>
        <w:t>June</w:t>
      </w:r>
      <w:r>
        <w:rPr>
          <w:spacing w:val="80"/>
          <w:vertAlign w:val="baseline"/>
        </w:rPr>
        <w:t> </w:t>
      </w:r>
      <w:r>
        <w:rPr>
          <w:vertAlign w:val="baseline"/>
        </w:rPr>
        <w:t>1974,</w:t>
      </w:r>
      <w:r>
        <w:rPr>
          <w:spacing w:val="80"/>
          <w:vertAlign w:val="baseline"/>
        </w:rPr>
        <w:t> </w:t>
      </w:r>
      <w:r>
        <w:rPr>
          <w:vertAlign w:val="baseline"/>
        </w:rPr>
        <w:t>of</w:t>
      </w:r>
      <w:r>
        <w:rPr>
          <w:spacing w:val="80"/>
          <w:vertAlign w:val="baseline"/>
        </w:rPr>
        <w:t> </w:t>
      </w:r>
      <w:r>
        <w:rPr>
          <w:vertAlign w:val="baseline"/>
        </w:rPr>
        <w:t>the</w:t>
      </w:r>
      <w:r>
        <w:rPr>
          <w:spacing w:val="80"/>
          <w:vertAlign w:val="baseline"/>
        </w:rPr>
        <w:t> </w:t>
      </w:r>
      <w:r>
        <w:rPr>
          <w:vertAlign w:val="baseline"/>
        </w:rPr>
        <w:t>OAU Convention governing the specific aspects of the refugee problem in Africa;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3" w:hanging="341"/>
        <w:jc w:val="both"/>
        <w:rPr>
          <w:sz w:val="22"/>
        </w:rPr>
      </w:pPr>
      <w:r>
        <w:rPr>
          <w:b/>
          <w:sz w:val="22"/>
        </w:rPr>
        <w:t>ADOPTS </w:t>
      </w:r>
      <w:r>
        <w:rPr>
          <w:sz w:val="22"/>
        </w:rPr>
        <w:t>the report and recommendations of the OAU Commission of Ten on Refugees concerning Africa Refugee Day,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1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 the 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of June of every year be observed by Member States as Africa Refugee Day,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Member states to observe the Day for the first time on 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June 1975 and to adopt “Voluntary Repatriation” as the theme of the oc casion,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Administrative Secretary-General to ensure that the necessary publicity be given to the Day, to provide Member States with all the necessary</w:t>
      </w:r>
      <w:r>
        <w:rPr>
          <w:spacing w:val="40"/>
          <w:sz w:val="22"/>
        </w:rPr>
        <w:t> </w:t>
      </w:r>
      <w:r>
        <w:rPr>
          <w:sz w:val="22"/>
        </w:rPr>
        <w:t>documentation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occasion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raise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funds required for the preparation and observance of the Day,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5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Member States to implement, where possible, the draft programme drawn up by the Commission of Ten on Refugees for the observance of the Day.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216" w:right="218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2023-06-07T08:45:31Z</dcterms:created>
  <dcterms:modified xsi:type="dcterms:W3CDTF">2023-06-07T08:45:31Z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