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400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CLOSURE OF THE OAU OFFICE</w:t>
      </w:r>
      <w:r>
        <w:rPr>
          <w:u w:val="none"/>
        </w:rPr>
        <w:t> </w:t>
      </w:r>
      <w:r>
        <w:rPr>
          <w:u w:val="single"/>
        </w:rPr>
        <w:t>FOR TECHNICAL ASSISTANCE TO GUINEA-BISSAU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 meeting in its Twenty- Fourth Ordinary Session in Addis Ababa, Ethiopia, from 13</w:t>
      </w:r>
      <w:r>
        <w:rPr>
          <w:vertAlign w:val="superscript"/>
        </w:rPr>
        <w:t>th</w:t>
      </w:r>
      <w:r>
        <w:rPr>
          <w:spacing w:val="40"/>
          <w:vertAlign w:val="baseline"/>
        </w:rPr>
        <w:t> </w:t>
      </w:r>
      <w:r>
        <w:rPr>
          <w:vertAlign w:val="baseline"/>
        </w:rPr>
        <w:t>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847"/>
      </w:pPr>
      <w:r>
        <w:rPr>
          <w:b/>
          <w:u w:val="single"/>
        </w:rPr>
        <w:t>Recalling</w:t>
      </w:r>
      <w:r>
        <w:rPr>
          <w:b/>
          <w:spacing w:val="9"/>
        </w:rPr>
        <w:t> </w:t>
      </w:r>
      <w:r>
        <w:rPr/>
        <w:t>its</w:t>
      </w:r>
      <w:r>
        <w:rPr>
          <w:spacing w:val="5"/>
        </w:rPr>
        <w:t> </w:t>
      </w:r>
      <w:r>
        <w:rPr/>
        <w:t>resolution</w:t>
      </w:r>
      <w:r>
        <w:rPr>
          <w:spacing w:val="4"/>
        </w:rPr>
        <w:t> </w:t>
      </w:r>
      <w:r>
        <w:rPr/>
        <w:t>CM/323</w:t>
      </w:r>
      <w:r>
        <w:rPr>
          <w:spacing w:val="6"/>
        </w:rPr>
        <w:t> </w:t>
      </w:r>
      <w:r>
        <w:rPr/>
        <w:t>(XXII)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technical</w:t>
      </w:r>
      <w:r>
        <w:rPr>
          <w:spacing w:val="5"/>
        </w:rPr>
        <w:t> </w:t>
      </w:r>
      <w:r>
        <w:rPr/>
        <w:t>assistance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Guinea-</w:t>
      </w:r>
      <w:r>
        <w:rPr>
          <w:spacing w:val="-2"/>
        </w:rPr>
        <w:t>Bissau;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Having</w:t>
      </w:r>
      <w:r>
        <w:rPr>
          <w:b/>
          <w:spacing w:val="37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40"/>
        </w:rPr>
        <w:t> </w:t>
      </w:r>
      <w:r>
        <w:rPr/>
        <w:t>the</w:t>
      </w:r>
      <w:r>
        <w:rPr>
          <w:spacing w:val="35"/>
        </w:rPr>
        <w:t> </w:t>
      </w:r>
      <w:r>
        <w:rPr/>
        <w:t>Report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Administrative</w:t>
      </w:r>
      <w:r>
        <w:rPr>
          <w:spacing w:val="35"/>
        </w:rPr>
        <w:t> </w:t>
      </w:r>
      <w:r>
        <w:rPr/>
        <w:t>Secretary-General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closure</w:t>
      </w:r>
      <w:r>
        <w:rPr>
          <w:spacing w:val="31"/>
        </w:rPr>
        <w:t> </w:t>
      </w:r>
      <w:r>
        <w:rPr/>
        <w:t>of the OAU Office for Technical Assistance to Guinea-Bissau;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145" w:firstLine="676"/>
        <w:jc w:val="both"/>
      </w:pPr>
      <w:r>
        <w:rPr>
          <w:b/>
          <w:u w:val="single"/>
        </w:rPr>
        <w:t>Taking cognizance</w:t>
      </w:r>
      <w:r>
        <w:rPr>
          <w:b/>
        </w:rPr>
        <w:t> </w:t>
      </w:r>
      <w:r>
        <w:rPr/>
        <w:t>of the statement made by the Minister of Foreign Affairs of the Republic of Guinea-Bissau in which he thanked OAU Member States for the assistance extended to the PAIGC and his country;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44" w:hanging="341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sz w:val="22"/>
        </w:rPr>
        <w:t>, in accordance with the expressed wishes of the Government of the Republic</w:t>
      </w:r>
      <w:r>
        <w:rPr>
          <w:spacing w:val="40"/>
          <w:sz w:val="22"/>
        </w:rPr>
        <w:t> </w:t>
      </w:r>
      <w:r>
        <w:rPr>
          <w:sz w:val="22"/>
        </w:rPr>
        <w:t>of Guinea-Bissau, to close down the OAU Office for Technical</w:t>
      </w:r>
      <w:r>
        <w:rPr>
          <w:spacing w:val="80"/>
          <w:sz w:val="22"/>
        </w:rPr>
        <w:t> </w:t>
      </w:r>
      <w:r>
        <w:rPr>
          <w:sz w:val="22"/>
        </w:rPr>
        <w:t>Assistance to Guinea-Bissau;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0" w:hanging="341"/>
        <w:jc w:val="both"/>
        <w:rPr>
          <w:sz w:val="22"/>
        </w:rPr>
      </w:pPr>
      <w:r>
        <w:rPr>
          <w:b/>
          <w:sz w:val="22"/>
        </w:rPr>
        <w:t>INSTRUCTS </w:t>
      </w:r>
      <w:r>
        <w:rPr>
          <w:sz w:val="22"/>
        </w:rPr>
        <w:t>the Administrative Secretary-General to take the necessary administrative measures to implement this decision;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gratitude to the Republic of Guinea for having hosted the Sub- office of the OAU Liberation Committee.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15" w:right="1108" w:hanging="16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2023-06-07T08:45:37Z</dcterms:created>
  <dcterms:modified xsi:type="dcterms:W3CDTF">2023-06-07T08:45:37Z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