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left="6761"/>
      </w:pPr>
      <w:r>
        <w:rPr/>
        <w:t>CM/Res.</w:t>
      </w:r>
      <w:r>
        <w:rPr>
          <w:spacing w:val="9"/>
        </w:rPr>
        <w:t> </w:t>
      </w:r>
      <w:r>
        <w:rPr/>
        <w:t>434</w:t>
      </w:r>
      <w:r>
        <w:rPr>
          <w:spacing w:val="10"/>
        </w:rPr>
        <w:t> </w:t>
      </w:r>
      <w:r>
        <w:rPr>
          <w:spacing w:val="-2"/>
        </w:rPr>
        <w:t>(XXV)</w:t>
      </w:r>
    </w:p>
    <w:p>
      <w:pPr>
        <w:pStyle w:val="Title"/>
        <w:spacing w:line="374" w:lineRule="auto"/>
        <w:rPr>
          <w:u w:val="none"/>
        </w:rPr>
      </w:pPr>
      <w:r>
        <w:rPr>
          <w:u w:val="single"/>
        </w:rPr>
        <w:t>RESOLUTION ON THE COUNCIL OF FOREIGN</w:t>
      </w:r>
      <w:r>
        <w:rPr>
          <w:u w:val="none"/>
        </w:rPr>
        <w:t> </w:t>
      </w:r>
      <w:r>
        <w:rPr>
          <w:u w:val="single"/>
        </w:rPr>
        <w:t>MINISTERS OF NON-ALIGNED COUNTRIES</w:t>
      </w:r>
    </w:p>
    <w:p>
      <w:pPr>
        <w:pStyle w:val="BodyText"/>
        <w:spacing w:before="5"/>
        <w:rPr>
          <w:b/>
          <w:sz w:val="24"/>
        </w:rPr>
      </w:pPr>
    </w:p>
    <w:p>
      <w:pPr>
        <w:pStyle w:val="BodyText"/>
        <w:spacing w:before="96"/>
        <w:ind w:left="848"/>
      </w:pPr>
      <w:r>
        <w:rPr/>
        <w:t>To</w:t>
      </w:r>
      <w:r>
        <w:rPr>
          <w:spacing w:val="3"/>
        </w:rPr>
        <w:t> </w:t>
      </w:r>
      <w:r>
        <w:rPr/>
        <w:t>be</w:t>
      </w:r>
      <w:r>
        <w:rPr>
          <w:spacing w:val="2"/>
        </w:rPr>
        <w:t> </w:t>
      </w:r>
      <w:r>
        <w:rPr/>
        <w:t>held</w:t>
      </w:r>
      <w:r>
        <w:rPr>
          <w:spacing w:val="4"/>
        </w:rPr>
        <w:t> </w:t>
      </w:r>
      <w:r>
        <w:rPr/>
        <w:t>in</w:t>
      </w:r>
      <w:r>
        <w:rPr>
          <w:spacing w:val="2"/>
        </w:rPr>
        <w:t> </w:t>
      </w:r>
      <w:r>
        <w:rPr/>
        <w:t>Lima</w:t>
      </w:r>
      <w:r>
        <w:rPr>
          <w:spacing w:val="2"/>
        </w:rPr>
        <w:t> </w:t>
      </w:r>
      <w:r>
        <w:rPr/>
        <w:t>from</w:t>
      </w:r>
      <w:r>
        <w:rPr>
          <w:spacing w:val="4"/>
        </w:rPr>
        <w:t> </w:t>
      </w:r>
      <w:r>
        <w:rPr/>
        <w:t>25</w:t>
      </w:r>
      <w:r>
        <w:rPr>
          <w:spacing w:val="3"/>
        </w:rPr>
        <w:t> </w:t>
      </w:r>
      <w:r>
        <w:rPr/>
        <w:t>August</w:t>
      </w:r>
      <w:r>
        <w:rPr>
          <w:spacing w:val="2"/>
        </w:rPr>
        <w:t> </w:t>
      </w:r>
      <w:r>
        <w:rPr/>
        <w:t>to</w:t>
      </w:r>
      <w:r>
        <w:rPr>
          <w:spacing w:val="4"/>
        </w:rPr>
        <w:t> </w:t>
      </w:r>
      <w:r>
        <w:rPr/>
        <w:t>29</w:t>
      </w:r>
      <w:r>
        <w:rPr>
          <w:spacing w:val="3"/>
        </w:rPr>
        <w:t> </w:t>
      </w:r>
      <w:r>
        <w:rPr/>
        <w:t>August</w:t>
      </w:r>
      <w:r>
        <w:rPr>
          <w:spacing w:val="2"/>
        </w:rPr>
        <w:t> </w:t>
      </w:r>
      <w:r>
        <w:rPr>
          <w:spacing w:val="-2"/>
        </w:rPr>
        <w:t>1975.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848"/>
      </w:pPr>
      <w:r>
        <w:rPr/>
        <w:t>The</w:t>
      </w:r>
      <w:r>
        <w:rPr>
          <w:spacing w:val="-1"/>
        </w:rPr>
        <w:t> </w:t>
      </w:r>
      <w:r>
        <w:rPr/>
        <w:t>Council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Ministers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Organization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African</w:t>
      </w:r>
      <w:r>
        <w:rPr>
          <w:spacing w:val="-1"/>
        </w:rPr>
        <w:t> </w:t>
      </w:r>
      <w:r>
        <w:rPr/>
        <w:t>Unity, meeting</w:t>
      </w:r>
      <w:r>
        <w:rPr>
          <w:spacing w:val="-1"/>
        </w:rPr>
        <w:t> </w:t>
      </w:r>
      <w:r>
        <w:rPr/>
        <w:t>in its</w:t>
      </w:r>
      <w:r>
        <w:rPr>
          <w:spacing w:val="-1"/>
        </w:rPr>
        <w:t> </w:t>
      </w:r>
      <w:r>
        <w:rPr>
          <w:spacing w:val="-4"/>
        </w:rPr>
        <w:t>25</w:t>
      </w:r>
      <w:r>
        <w:rPr>
          <w:spacing w:val="-4"/>
          <w:vertAlign w:val="superscript"/>
        </w:rPr>
        <w:t>th</w:t>
      </w:r>
    </w:p>
    <w:p>
      <w:pPr>
        <w:pStyle w:val="BodyText"/>
        <w:spacing w:before="136"/>
        <w:ind w:left="171"/>
      </w:pPr>
      <w:r>
        <w:rPr/>
        <w:t>Ordinary</w:t>
      </w:r>
      <w:r>
        <w:rPr>
          <w:spacing w:val="-2"/>
        </w:rPr>
        <w:t> </w:t>
      </w:r>
      <w:r>
        <w:rPr/>
        <w:t>Session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Kampala,</w:t>
      </w:r>
      <w:r>
        <w:rPr>
          <w:spacing w:val="1"/>
        </w:rPr>
        <w:t> </w:t>
      </w:r>
      <w:r>
        <w:rPr/>
        <w:t>Uganda,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18</w:t>
      </w:r>
      <w:r>
        <w:rPr>
          <w:spacing w:val="1"/>
        </w:rPr>
        <w:t> </w:t>
      </w:r>
      <w:r>
        <w:rPr/>
        <w:t>to 25</w:t>
      </w:r>
      <w:r>
        <w:rPr>
          <w:spacing w:val="1"/>
        </w:rPr>
        <w:t> </w:t>
      </w:r>
      <w:r>
        <w:rPr/>
        <w:t>July </w:t>
      </w:r>
      <w:r>
        <w:rPr>
          <w:spacing w:val="-2"/>
        </w:rPr>
        <w:t>1975,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369" w:lineRule="auto"/>
        <w:ind w:left="171" w:right="146" w:firstLine="676"/>
        <w:jc w:val="both"/>
      </w:pPr>
      <w:r>
        <w:rPr>
          <w:b/>
          <w:u w:val="single"/>
        </w:rPr>
        <w:t>Recalling</w:t>
      </w:r>
      <w:r>
        <w:rPr>
          <w:b/>
          <w:spacing w:val="40"/>
        </w:rPr>
        <w:t> </w:t>
      </w:r>
      <w:r>
        <w:rPr/>
        <w:t>that</w:t>
      </w:r>
      <w:r>
        <w:rPr>
          <w:spacing w:val="40"/>
        </w:rPr>
        <w:t> </w:t>
      </w:r>
      <w:r>
        <w:rPr/>
        <w:t>Non-Alignment</w:t>
      </w:r>
      <w:r>
        <w:rPr>
          <w:spacing w:val="40"/>
        </w:rPr>
        <w:t> </w:t>
      </w:r>
      <w:r>
        <w:rPr/>
        <w:t>is</w:t>
      </w:r>
      <w:r>
        <w:rPr>
          <w:spacing w:val="40"/>
        </w:rPr>
        <w:t> </w:t>
      </w:r>
      <w:r>
        <w:rPr/>
        <w:t>one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fundamental</w:t>
      </w:r>
      <w:r>
        <w:rPr>
          <w:spacing w:val="40"/>
        </w:rPr>
        <w:t> </w:t>
      </w:r>
      <w:r>
        <w:rPr/>
        <w:t>principles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OAU Charter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that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African</w:t>
      </w:r>
      <w:r>
        <w:rPr>
          <w:spacing w:val="40"/>
        </w:rPr>
        <w:t> </w:t>
      </w:r>
      <w:r>
        <w:rPr/>
        <w:t>countries</w:t>
      </w:r>
      <w:r>
        <w:rPr>
          <w:spacing w:val="40"/>
        </w:rPr>
        <w:t> </w:t>
      </w:r>
      <w:r>
        <w:rPr/>
        <w:t>contribute</w:t>
      </w:r>
      <w:r>
        <w:rPr>
          <w:spacing w:val="40"/>
        </w:rPr>
        <w:t> </w:t>
      </w:r>
      <w:r>
        <w:rPr/>
        <w:t>positive</w:t>
      </w:r>
      <w:r>
        <w:rPr>
          <w:spacing w:val="40"/>
        </w:rPr>
        <w:t> </w:t>
      </w:r>
      <w:r>
        <w:rPr/>
        <w:t>contributions</w:t>
      </w:r>
      <w:r>
        <w:rPr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development and expansion of the non-aligned movement;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74" w:lineRule="auto"/>
        <w:ind w:left="171" w:right="135" w:firstLine="676"/>
        <w:jc w:val="both"/>
      </w:pPr>
      <w:r>
        <w:rPr>
          <w:b/>
          <w:u w:val="single"/>
        </w:rPr>
        <w:t>Considering</w:t>
      </w:r>
      <w:r>
        <w:rPr>
          <w:b/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association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OAU</w:t>
      </w:r>
      <w:r>
        <w:rPr>
          <w:spacing w:val="40"/>
        </w:rPr>
        <w:t> </w:t>
      </w:r>
      <w:r>
        <w:rPr/>
        <w:t>Member</w:t>
      </w:r>
      <w:r>
        <w:rPr>
          <w:spacing w:val="40"/>
        </w:rPr>
        <w:t> </w:t>
      </w:r>
      <w:r>
        <w:rPr/>
        <w:t>States</w:t>
      </w:r>
      <w:r>
        <w:rPr>
          <w:spacing w:val="40"/>
        </w:rPr>
        <w:t> </w:t>
      </w:r>
      <w:r>
        <w:rPr/>
        <w:t>with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Non-Aligned Movements and their acceptance of the principles and objectives of non-alignment;</w:t>
      </w:r>
    </w:p>
    <w:p>
      <w:pPr>
        <w:pStyle w:val="BodyText"/>
        <w:spacing w:before="9"/>
        <w:rPr>
          <w:sz w:val="32"/>
        </w:rPr>
      </w:pPr>
    </w:p>
    <w:p>
      <w:pPr>
        <w:pStyle w:val="BodyText"/>
        <w:spacing w:line="369" w:lineRule="auto"/>
        <w:ind w:left="171" w:right="152" w:firstLine="676"/>
        <w:jc w:val="both"/>
      </w:pPr>
      <w:r>
        <w:rPr>
          <w:b/>
          <w:u w:val="single"/>
        </w:rPr>
        <w:t>Reaffirming</w:t>
      </w:r>
      <w:r>
        <w:rPr>
          <w:b/>
        </w:rPr>
        <w:t> </w:t>
      </w:r>
      <w:r>
        <w:rPr/>
        <w:t>the determination of the OAU Member States to work for increased solidarity and co-operation with all the peoples in the Third World;</w:t>
      </w:r>
    </w:p>
    <w:p>
      <w:pPr>
        <w:pStyle w:val="BodyText"/>
        <w:spacing w:before="1"/>
        <w:rPr>
          <w:sz w:val="34"/>
        </w:rPr>
      </w:pPr>
    </w:p>
    <w:p>
      <w:pPr>
        <w:pStyle w:val="BodyText"/>
        <w:spacing w:line="369" w:lineRule="auto"/>
        <w:ind w:left="171" w:right="140" w:firstLine="676"/>
        <w:jc w:val="both"/>
      </w:pPr>
      <w:r>
        <w:rPr>
          <w:b/>
          <w:u w:val="single"/>
        </w:rPr>
        <w:t>Convinced</w:t>
      </w:r>
      <w:r>
        <w:rPr>
          <w:b/>
        </w:rPr>
        <w:t> </w:t>
      </w:r>
      <w:r>
        <w:rPr/>
        <w:t>that the steps initiated by OAU and member countries of this Organization with a view to ensuring justice, stability and progress for all, involve close co-ordination of sports within Africa, with other non-aligned countries and with the Third World countries;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69" w:lineRule="auto"/>
        <w:ind w:left="171" w:right="143" w:firstLine="676"/>
        <w:jc w:val="both"/>
      </w:pPr>
      <w:r>
        <w:rPr>
          <w:b/>
          <w:u w:val="single"/>
        </w:rPr>
        <w:t>Aware</w:t>
      </w:r>
      <w:r>
        <w:rPr>
          <w:b/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special</w:t>
      </w:r>
      <w:r>
        <w:rPr>
          <w:spacing w:val="40"/>
        </w:rPr>
        <w:t> </w:t>
      </w:r>
      <w:r>
        <w:rPr/>
        <w:t>importance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work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Ministerial</w:t>
      </w:r>
      <w:r>
        <w:rPr>
          <w:spacing w:val="40"/>
        </w:rPr>
        <w:t> </w:t>
      </w:r>
      <w:r>
        <w:rPr/>
        <w:t>Conference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 Non-Aligned countries schedules to be held in Lima, Peru, from 25 to 29 August 1975, just before the 7</w:t>
      </w:r>
      <w:r>
        <w:rPr>
          <w:vertAlign w:val="superscript"/>
        </w:rPr>
        <w:t>th</w:t>
      </w:r>
      <w:r>
        <w:rPr>
          <w:vertAlign w:val="baseline"/>
        </w:rPr>
        <w:t> Extraordinary Session and the 30</w:t>
      </w:r>
      <w:r>
        <w:rPr>
          <w:vertAlign w:val="superscript"/>
        </w:rPr>
        <w:t>th</w:t>
      </w:r>
      <w:r>
        <w:rPr>
          <w:vertAlign w:val="baseline"/>
        </w:rPr>
        <w:t> Ordinary Session of the United Nations General Assembly;</w:t>
      </w:r>
    </w:p>
    <w:p>
      <w:pPr>
        <w:pStyle w:val="BodyText"/>
        <w:spacing w:before="6"/>
        <w:rPr>
          <w:sz w:val="33"/>
        </w:rPr>
      </w:pPr>
    </w:p>
    <w:p>
      <w:pPr>
        <w:pStyle w:val="BodyText"/>
        <w:spacing w:line="369" w:lineRule="auto"/>
        <w:ind w:left="847"/>
      </w:pPr>
      <w:r>
        <w:rPr>
          <w:b/>
        </w:rPr>
        <w:t>RECOMMENDS</w:t>
      </w:r>
      <w:r>
        <w:rPr>
          <w:b/>
          <w:spacing w:val="40"/>
        </w:rPr>
        <w:t> </w:t>
      </w:r>
      <w:r>
        <w:rPr/>
        <w:t>that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OAU</w:t>
      </w:r>
      <w:r>
        <w:rPr>
          <w:spacing w:val="40"/>
        </w:rPr>
        <w:t> </w:t>
      </w:r>
      <w:r>
        <w:rPr/>
        <w:t>Member</w:t>
      </w:r>
      <w:r>
        <w:rPr>
          <w:spacing w:val="40"/>
        </w:rPr>
        <w:t> </w:t>
      </w:r>
      <w:r>
        <w:rPr/>
        <w:t>Countries</w:t>
      </w:r>
      <w:r>
        <w:rPr>
          <w:spacing w:val="40"/>
        </w:rPr>
        <w:t> </w:t>
      </w:r>
      <w:r>
        <w:rPr/>
        <w:t>participate,</w:t>
      </w:r>
      <w:r>
        <w:rPr>
          <w:spacing w:val="40"/>
        </w:rPr>
        <w:t> </w:t>
      </w:r>
      <w:r>
        <w:rPr/>
        <w:t>at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Ministerial</w:t>
      </w:r>
      <w:r>
        <w:rPr>
          <w:spacing w:val="40"/>
        </w:rPr>
        <w:t> </w:t>
      </w:r>
      <w:r>
        <w:rPr/>
        <w:t>level, in this Conference and work for its success.</w:t>
      </w:r>
    </w:p>
    <w:sectPr>
      <w:type w:val="continuous"/>
      <w:pgSz w:w="12240" w:h="15840"/>
      <w:pgMar w:top="6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1"/>
      <w:ind w:left="2057" w:right="774" w:hanging="154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TWENTY-FIFTH SESSION OF THE COUNCIL OF MINISTERS</dc:title>
  <dcterms:created xsi:type="dcterms:W3CDTF">2023-06-07T08:47:06Z</dcterms:created>
  <dcterms:modified xsi:type="dcterms:W3CDTF">2023-06-07T08:47:06Z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2023-04-27T00:00:00Z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