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458</w:t>
      </w:r>
      <w:r>
        <w:rPr>
          <w:spacing w:val="13"/>
        </w:rPr>
        <w:t> </w:t>
      </w:r>
      <w:r>
        <w:rPr>
          <w:spacing w:val="-2"/>
        </w:rPr>
        <w:t>(XXVI)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RESOLUITON</w:t>
      </w:r>
      <w:r>
        <w:rPr>
          <w:spacing w:val="17"/>
          <w:u w:val="single"/>
        </w:rPr>
        <w:t> </w:t>
      </w:r>
      <w:r>
        <w:rPr>
          <w:u w:val="single"/>
        </w:rPr>
        <w:t>ON</w:t>
      </w:r>
      <w:r>
        <w:rPr>
          <w:spacing w:val="16"/>
          <w:u w:val="single"/>
        </w:rPr>
        <w:t> </w:t>
      </w:r>
      <w:r>
        <w:rPr>
          <w:u w:val="single"/>
        </w:rPr>
        <w:t>LEGAL</w:t>
      </w:r>
      <w:r>
        <w:rPr>
          <w:spacing w:val="17"/>
          <w:u w:val="single"/>
        </w:rPr>
        <w:t> </w:t>
      </w:r>
      <w:r>
        <w:rPr>
          <w:u w:val="single"/>
        </w:rPr>
        <w:t>CO-</w:t>
      </w:r>
      <w:r>
        <w:rPr>
          <w:spacing w:val="-2"/>
          <w:u w:val="single"/>
        </w:rPr>
        <w:t>OPERATION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7" w:firstLine="676"/>
        <w:jc w:val="both"/>
      </w:pPr>
      <w:r>
        <w:rPr/>
        <w:t>The Council of Ministers of the Organization of African Unity, meeting in its Twenty- Sixth Ordinary Session in Addis Ababa, Ethiopia, from 23 February to 1 March 1976,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36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reports of the Administrative Secretary-General on Inter- African Legal Co-operation and the proposal for the publication of an African Yearbook</w:t>
      </w:r>
      <w:r>
        <w:rPr>
          <w:spacing w:val="40"/>
        </w:rPr>
        <w:t> </w:t>
      </w:r>
      <w:r>
        <w:rPr/>
        <w:t>on International Law,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EXPRESS</w:t>
      </w:r>
      <w:r>
        <w:rPr>
          <w:b/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3"/>
          <w:sz w:val="22"/>
        </w:rPr>
        <w:t> </w:t>
      </w:r>
      <w:r>
        <w:rPr>
          <w:sz w:val="22"/>
        </w:rPr>
        <w:t>appreciation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efforts</w:t>
      </w:r>
      <w:r>
        <w:rPr>
          <w:spacing w:val="4"/>
          <w:sz w:val="22"/>
        </w:rPr>
        <w:t> </w:t>
      </w:r>
      <w:r>
        <w:rPr>
          <w:sz w:val="22"/>
        </w:rPr>
        <w:t>made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General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Secretariat;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48" w:hanging="341"/>
        <w:jc w:val="both"/>
        <w:rPr>
          <w:sz w:val="22"/>
        </w:rPr>
      </w:pPr>
      <w:r>
        <w:rPr>
          <w:b/>
          <w:sz w:val="22"/>
        </w:rPr>
        <w:t>DEPLORES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lack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among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connection for failing to submit their comments on this matter to the General Secretariat;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URGENTLY APPEALS </w:t>
      </w:r>
      <w:r>
        <w:rPr>
          <w:sz w:val="22"/>
        </w:rPr>
        <w:t>to Member States which have not yet submitted their comments to do so as soon as possible so as to enable to General Secretariat to</w:t>
      </w:r>
      <w:r>
        <w:rPr>
          <w:spacing w:val="80"/>
          <w:sz w:val="22"/>
        </w:rPr>
        <w:t> </w:t>
      </w:r>
      <w:r>
        <w:rPr>
          <w:sz w:val="22"/>
        </w:rPr>
        <w:t>carry out the instructions of the Council of Ministers on this subject;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INSTRUCTS</w:t>
      </w:r>
      <w:r>
        <w:rPr>
          <w:b/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Secretary-General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report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27</w:t>
      </w:r>
      <w:r>
        <w:rPr>
          <w:sz w:val="22"/>
          <w:vertAlign w:val="superscript"/>
        </w:rPr>
        <w:t>th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Session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9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matter.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45" w:right="211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TWENTY-SIXTH ORDINARY SESSION OF THE COUNCIL OF MINISTERS</dc:title>
  <dcterms:created xsi:type="dcterms:W3CDTF">2023-06-07T08:48:10Z</dcterms:created>
  <dcterms:modified xsi:type="dcterms:W3CDTF">2023-06-07T08:48:10Z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