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481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Title"/>
        <w:spacing w:line="374" w:lineRule="auto"/>
        <w:rPr>
          <w:u w:val="none"/>
        </w:rPr>
      </w:pPr>
      <w:r>
        <w:rPr>
          <w:u w:val="single"/>
        </w:rPr>
        <w:t>RESOLUTION ON THE MIDDLE EAST AND OCCUPIED</w:t>
      </w:r>
      <w:r>
        <w:rPr>
          <w:u w:val="none"/>
        </w:rPr>
        <w:t> </w:t>
      </w:r>
      <w:r>
        <w:rPr>
          <w:u w:val="single"/>
        </w:rPr>
        <w:t>ARAB TERRITORIES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line="369" w:lineRule="auto" w:before="96"/>
        <w:ind w:left="171" w:right="116" w:firstLine="676"/>
        <w:jc w:val="both"/>
      </w:pPr>
      <w:r>
        <w:rPr/>
        <w:t>The Council of Ministers of the Organization of African Unity meeting in its 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3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</w:t>
      </w:r>
      <w:r>
        <w:rPr>
          <w:spacing w:val="38"/>
        </w:rPr>
        <w:t> </w:t>
      </w:r>
      <w:r>
        <w:rPr/>
        <w:t>report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Administrative</w:t>
      </w:r>
      <w:r>
        <w:rPr>
          <w:spacing w:val="38"/>
        </w:rPr>
        <w:t> </w:t>
      </w:r>
      <w:r>
        <w:rPr/>
        <w:t>Secretary</w:t>
      </w:r>
      <w:r>
        <w:rPr>
          <w:spacing w:val="38"/>
        </w:rPr>
        <w:t> </w:t>
      </w:r>
      <w:r>
        <w:rPr/>
        <w:t>General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OAU</w:t>
      </w:r>
      <w:r>
        <w:rPr>
          <w:spacing w:val="38"/>
        </w:rPr>
        <w:t> </w:t>
      </w:r>
      <w:r>
        <w:rPr/>
        <w:t>on the Middle East problem (document CM/736);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right="116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statement</w:t>
      </w:r>
      <w:r>
        <w:rPr>
          <w:spacing w:val="40"/>
        </w:rPr>
        <w:t> </w:t>
      </w:r>
      <w:r>
        <w:rPr/>
        <w:t>delivered</w:t>
      </w:r>
      <w:r>
        <w:rPr>
          <w:spacing w:val="40"/>
        </w:rPr>
        <w:t> </w:t>
      </w:r>
      <w:r>
        <w:rPr/>
        <w:t>during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representatives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Arab Republic of Egypt, the P.L.O. and other delegations;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72" w:lineRule="auto"/>
        <w:ind w:left="171" w:right="110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resolutions adopted by previous sessions of the Assembly of Heads of State and Government and the Council of Ministers and on the Palestinian problem and in particular AHG/Res 76 (XII) and CM/Res 459 (XXVI).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15" w:hanging="341"/>
        <w:jc w:val="both"/>
        <w:rPr>
          <w:sz w:val="22"/>
        </w:rPr>
      </w:pPr>
      <w:r>
        <w:rPr>
          <w:b/>
          <w:sz w:val="22"/>
        </w:rPr>
        <w:t>ENDORSES </w:t>
      </w:r>
      <w:r>
        <w:rPr>
          <w:sz w:val="22"/>
        </w:rPr>
        <w:t>the report of the Secretary General as contained in document CM/736 </w:t>
      </w:r>
      <w:r>
        <w:rPr>
          <w:spacing w:val="-2"/>
          <w:sz w:val="22"/>
        </w:rPr>
        <w:t>(XXVII);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90" w:val="left" w:leader="none"/>
        </w:tabs>
        <w:spacing w:line="372" w:lineRule="auto" w:before="0" w:after="0"/>
        <w:ind w:left="1188" w:right="98" w:hanging="341"/>
        <w:jc w:val="both"/>
        <w:rPr>
          <w:sz w:val="22"/>
        </w:rPr>
      </w:pPr>
      <w:r>
        <w:rPr>
          <w:b/>
          <w:sz w:val="22"/>
        </w:rPr>
        <w:t>FURTHER ENDORSES </w:t>
      </w:r>
      <w:r>
        <w:rPr>
          <w:sz w:val="22"/>
        </w:rPr>
        <w:t>Resolution CM/459 (XXVI) by which the Council</w:t>
      </w:r>
      <w:r>
        <w:rPr>
          <w:spacing w:val="80"/>
          <w:sz w:val="22"/>
        </w:rPr>
        <w:t> </w:t>
      </w:r>
      <w:r>
        <w:rPr>
          <w:sz w:val="22"/>
        </w:rPr>
        <w:t>reaffirmed its total and effective support for Egypt, Arab front line States and the Palestinian People.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444" w:right="1111" w:hanging="180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98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2023-06-07T08:49:13Z</dcterms:created>
  <dcterms:modified xsi:type="dcterms:W3CDTF">2023-06-07T08:49:13Z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