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483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left="2511" w:right="2487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OBSERVER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STATUS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9" w:lineRule="auto" w:before="219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its</w:t>
      </w:r>
      <w:r>
        <w:rPr>
          <w:spacing w:val="36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8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Secretary-General’s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criteria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obtaining OAU’s Observer Status,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rPr>
          <w:u w:val="none"/>
        </w:rPr>
      </w:pPr>
      <w:r>
        <w:rPr>
          <w:u w:val="single"/>
        </w:rPr>
        <w:t>DECIDES</w:t>
      </w:r>
      <w:r>
        <w:rPr>
          <w:spacing w:val="15"/>
          <w:u w:val="single"/>
        </w:rPr>
        <w:t> </w:t>
      </w:r>
      <w:r>
        <w:rPr>
          <w:spacing w:val="-5"/>
          <w:u w:val="single"/>
        </w:rPr>
        <w:t>to: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96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TAKE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Report</w:t>
      </w:r>
      <w:r>
        <w:rPr>
          <w:spacing w:val="15"/>
          <w:sz w:val="22"/>
        </w:rPr>
        <w:t> </w:t>
      </w:r>
      <w:r>
        <w:rPr>
          <w:sz w:val="22"/>
        </w:rPr>
        <w:t>CM/752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(XXVII);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110" w:hanging="341"/>
        <w:jc w:val="both"/>
        <w:rPr>
          <w:sz w:val="22"/>
        </w:rPr>
      </w:pPr>
      <w:r>
        <w:rPr>
          <w:b/>
          <w:sz w:val="22"/>
        </w:rPr>
        <w:t>REQUEST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35"/>
          <w:sz w:val="22"/>
        </w:rPr>
        <w:t> </w:t>
      </w:r>
      <w:r>
        <w:rPr>
          <w:sz w:val="22"/>
        </w:rPr>
        <w:t>States</w:t>
      </w:r>
      <w:r>
        <w:rPr>
          <w:spacing w:val="36"/>
          <w:sz w:val="22"/>
        </w:rPr>
        <w:t> </w:t>
      </w:r>
      <w:r>
        <w:rPr>
          <w:sz w:val="22"/>
        </w:rPr>
        <w:t>which</w:t>
      </w:r>
      <w:r>
        <w:rPr>
          <w:spacing w:val="36"/>
          <w:sz w:val="22"/>
        </w:rPr>
        <w:t> </w:t>
      </w:r>
      <w:r>
        <w:rPr>
          <w:sz w:val="22"/>
        </w:rPr>
        <w:t>have</w:t>
      </w:r>
      <w:r>
        <w:rPr>
          <w:spacing w:val="35"/>
          <w:sz w:val="22"/>
        </w:rPr>
        <w:t> </w:t>
      </w:r>
      <w:r>
        <w:rPr>
          <w:sz w:val="22"/>
        </w:rPr>
        <w:t>any</w:t>
      </w:r>
      <w:r>
        <w:rPr>
          <w:spacing w:val="35"/>
          <w:sz w:val="22"/>
        </w:rPr>
        <w:t> </w:t>
      </w:r>
      <w:r>
        <w:rPr>
          <w:sz w:val="22"/>
        </w:rPr>
        <w:t>amendments</w:t>
      </w:r>
      <w:r>
        <w:rPr>
          <w:spacing w:val="35"/>
          <w:sz w:val="22"/>
        </w:rPr>
        <w:t> </w:t>
      </w:r>
      <w:r>
        <w:rPr>
          <w:sz w:val="22"/>
        </w:rPr>
        <w:t>or</w:t>
      </w:r>
      <w:r>
        <w:rPr>
          <w:spacing w:val="35"/>
          <w:sz w:val="22"/>
        </w:rPr>
        <w:t> </w:t>
      </w:r>
      <w:r>
        <w:rPr>
          <w:sz w:val="22"/>
        </w:rPr>
        <w:t>comments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inclusion in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report</w:t>
      </w:r>
      <w:r>
        <w:rPr>
          <w:spacing w:val="29"/>
          <w:sz w:val="22"/>
        </w:rPr>
        <w:t> </w:t>
      </w:r>
      <w:r>
        <w:rPr>
          <w:sz w:val="22"/>
        </w:rPr>
        <w:t>on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criteria,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transmit</w:t>
      </w:r>
      <w:r>
        <w:rPr>
          <w:spacing w:val="29"/>
          <w:sz w:val="22"/>
        </w:rPr>
        <w:t> </w:t>
      </w:r>
      <w:r>
        <w:rPr>
          <w:sz w:val="22"/>
        </w:rPr>
        <w:t>them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OAU</w:t>
      </w:r>
      <w:r>
        <w:rPr>
          <w:spacing w:val="29"/>
          <w:sz w:val="22"/>
        </w:rPr>
        <w:t> </w:t>
      </w:r>
      <w:r>
        <w:rPr>
          <w:sz w:val="22"/>
        </w:rPr>
        <w:t>General</w:t>
      </w:r>
      <w:r>
        <w:rPr>
          <w:spacing w:val="29"/>
          <w:sz w:val="22"/>
        </w:rPr>
        <w:t> </w:t>
      </w:r>
      <w:r>
        <w:rPr>
          <w:sz w:val="22"/>
        </w:rPr>
        <w:t>Secretariat</w:t>
      </w:r>
      <w:r>
        <w:rPr>
          <w:spacing w:val="29"/>
          <w:sz w:val="22"/>
        </w:rPr>
        <w:t> </w:t>
      </w:r>
      <w:r>
        <w:rPr>
          <w:sz w:val="22"/>
        </w:rPr>
        <w:t>which will submit a comprehensive report to the Twenty-Eight Ordinary Session of the Council of Ministers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2023-06-07T08:49:18Z</dcterms:created>
  <dcterms:modified xsi:type="dcterms:W3CDTF">2023-06-07T08:49:18Z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