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6843" w:right="0" w:firstLine="0"/>
        <w:jc w:val="left"/>
        <w:rPr>
          <w:sz w:val="19"/>
        </w:rPr>
      </w:pPr>
      <w:r>
        <w:rPr>
          <w:sz w:val="19"/>
        </w:rPr>
        <w:t>CM/RES</w:t>
      </w:r>
      <w:r>
        <w:rPr>
          <w:spacing w:val="45"/>
          <w:sz w:val="19"/>
        </w:rPr>
        <w:t> </w:t>
      </w:r>
      <w:r>
        <w:rPr>
          <w:sz w:val="19"/>
        </w:rPr>
        <w:t>511</w:t>
      </w:r>
      <w:r>
        <w:rPr>
          <w:spacing w:val="46"/>
          <w:sz w:val="19"/>
        </w:rPr>
        <w:t> </w:t>
      </w:r>
      <w:r>
        <w:rPr>
          <w:spacing w:val="-2"/>
          <w:sz w:val="19"/>
        </w:rPr>
        <w:t>(XXVII)</w:t>
      </w:r>
    </w:p>
    <w:p>
      <w:pPr>
        <w:spacing w:before="2"/>
        <w:ind w:left="6856" w:right="0" w:firstLine="0"/>
        <w:jc w:val="left"/>
        <w:rPr>
          <w:sz w:val="19"/>
        </w:rPr>
      </w:pPr>
      <w:r>
        <w:rPr>
          <w:spacing w:val="-2"/>
          <w:sz w:val="19"/>
        </w:rPr>
        <w:t>Page</w:t>
      </w:r>
      <w:r>
        <w:rPr>
          <w:spacing w:val="-10"/>
          <w:sz w:val="19"/>
        </w:rPr>
        <w:t> </w:t>
      </w:r>
      <w:r>
        <w:rPr>
          <w:spacing w:val="-5"/>
          <w:sz w:val="19"/>
        </w:rPr>
        <w:t>76</w:t>
      </w:r>
    </w:p>
    <w:p>
      <w:pPr>
        <w:pStyle w:val="BodyText"/>
        <w:rPr>
          <w:sz w:val="20"/>
        </w:rPr>
      </w:pPr>
    </w:p>
    <w:p>
      <w:pPr>
        <w:pStyle w:val="BodyText"/>
        <w:rPr>
          <w:sz w:val="20"/>
        </w:rPr>
      </w:pPr>
    </w:p>
    <w:p>
      <w:pPr>
        <w:pStyle w:val="BodyText"/>
        <w:spacing w:before="11"/>
        <w:rPr>
          <w:sz w:val="27"/>
        </w:rPr>
      </w:pPr>
    </w:p>
    <w:p>
      <w:pPr>
        <w:pStyle w:val="Title"/>
        <w:spacing w:line="374" w:lineRule="auto"/>
        <w:ind w:right="1486" w:firstLine="696"/>
        <w:rPr>
          <w:u w:val="none"/>
        </w:rPr>
      </w:pPr>
      <w:r>
        <w:rPr>
          <w:u w:val="single"/>
        </w:rPr>
        <w:t>RESOLUTION ON THE PROPOSAL TO</w:t>
      </w:r>
      <w:r>
        <w:rPr>
          <w:u w:val="none"/>
        </w:rPr>
        <w:t> </w:t>
      </w:r>
      <w:r>
        <w:rPr>
          <w:u w:val="single"/>
        </w:rPr>
        <w:t>ESTABLISH AN EDUCATIONAL HEALTH SERVICE</w:t>
      </w:r>
    </w:p>
    <w:p>
      <w:pPr>
        <w:pStyle w:val="Title"/>
        <w:spacing w:line="246" w:lineRule="exact"/>
        <w:ind w:left="3272"/>
        <w:rPr>
          <w:u w:val="none"/>
        </w:rPr>
      </w:pPr>
      <w:r>
        <w:rPr>
          <w:u w:val="single"/>
        </w:rPr>
        <w:t>IN</w:t>
      </w:r>
      <w:r>
        <w:rPr>
          <w:spacing w:val="11"/>
          <w:u w:val="single"/>
        </w:rPr>
        <w:t> </w:t>
      </w:r>
      <w:r>
        <w:rPr>
          <w:u w:val="single"/>
        </w:rPr>
        <w:t>COMORO</w:t>
      </w:r>
      <w:r>
        <w:rPr>
          <w:spacing w:val="11"/>
          <w:u w:val="single"/>
        </w:rPr>
        <w:t> </w:t>
      </w:r>
      <w:r>
        <w:rPr>
          <w:spacing w:val="-2"/>
          <w:u w:val="single"/>
        </w:rPr>
        <w:t>ISLAND</w:t>
      </w:r>
    </w:p>
    <w:p>
      <w:pPr>
        <w:pStyle w:val="BodyText"/>
        <w:rPr>
          <w:b/>
          <w:sz w:val="20"/>
        </w:rPr>
      </w:pPr>
    </w:p>
    <w:p>
      <w:pPr>
        <w:pStyle w:val="BodyText"/>
        <w:spacing w:before="10"/>
        <w:rPr>
          <w:b/>
          <w:sz w:val="16"/>
        </w:rPr>
      </w:pPr>
    </w:p>
    <w:p>
      <w:pPr>
        <w:pStyle w:val="BodyText"/>
        <w:spacing w:line="369" w:lineRule="auto" w:before="96"/>
        <w:ind w:left="171" w:firstLine="676"/>
      </w:pPr>
      <w:r>
        <w:rPr/>
        <w:t>The</w:t>
      </w:r>
      <w:r>
        <w:rPr>
          <w:spacing w:val="40"/>
        </w:rPr>
        <w:t> </w:t>
      </w:r>
      <w:r>
        <w:rPr/>
        <w:t>Council</w:t>
      </w:r>
      <w:r>
        <w:rPr>
          <w:spacing w:val="40"/>
        </w:rPr>
        <w:t> </w:t>
      </w:r>
      <w:r>
        <w:rPr/>
        <w:t>of</w:t>
      </w:r>
      <w:r>
        <w:rPr>
          <w:spacing w:val="40"/>
        </w:rPr>
        <w:t> </w:t>
      </w:r>
      <w:r>
        <w:rPr/>
        <w:t>Ministers</w:t>
      </w:r>
      <w:r>
        <w:rPr>
          <w:spacing w:val="40"/>
        </w:rPr>
        <w:t> </w:t>
      </w:r>
      <w:r>
        <w:rPr/>
        <w:t>of</w:t>
      </w:r>
      <w:r>
        <w:rPr>
          <w:spacing w:val="40"/>
        </w:rPr>
        <w:t> </w:t>
      </w:r>
      <w:r>
        <w:rPr/>
        <w:t>the</w:t>
      </w:r>
      <w:r>
        <w:rPr>
          <w:spacing w:val="40"/>
        </w:rPr>
        <w:t> </w:t>
      </w:r>
      <w:r>
        <w:rPr/>
        <w:t>Organization</w:t>
      </w:r>
      <w:r>
        <w:rPr>
          <w:spacing w:val="38"/>
        </w:rPr>
        <w:t> </w:t>
      </w:r>
      <w:r>
        <w:rPr/>
        <w:t>of</w:t>
      </w:r>
      <w:r>
        <w:rPr>
          <w:spacing w:val="37"/>
        </w:rPr>
        <w:t> </w:t>
      </w:r>
      <w:r>
        <w:rPr/>
        <w:t>African</w:t>
      </w:r>
      <w:r>
        <w:rPr>
          <w:spacing w:val="38"/>
        </w:rPr>
        <w:t> </w:t>
      </w:r>
      <w:r>
        <w:rPr/>
        <w:t>Unity</w:t>
      </w:r>
      <w:r>
        <w:rPr>
          <w:spacing w:val="37"/>
        </w:rPr>
        <w:t> </w:t>
      </w:r>
      <w:r>
        <w:rPr/>
        <w:t>meeting</w:t>
      </w:r>
      <w:r>
        <w:rPr>
          <w:spacing w:val="37"/>
        </w:rPr>
        <w:t> </w:t>
      </w:r>
      <w:r>
        <w:rPr/>
        <w:t>in</w:t>
      </w:r>
      <w:r>
        <w:rPr>
          <w:spacing w:val="38"/>
        </w:rPr>
        <w:t> </w:t>
      </w:r>
      <w:r>
        <w:rPr/>
        <w:t>its</w:t>
      </w:r>
      <w:r>
        <w:rPr>
          <w:spacing w:val="37"/>
        </w:rPr>
        <w:t> </w:t>
      </w:r>
      <w:r>
        <w:rPr/>
        <w:t>Twenty- Seventh Ordinary Session at Port Louis, Mauritius, from 24 June to 3</w:t>
      </w:r>
      <w:r>
        <w:rPr>
          <w:vertAlign w:val="superscript"/>
        </w:rPr>
        <w:t>rd</w:t>
      </w:r>
      <w:r>
        <w:rPr>
          <w:vertAlign w:val="baseline"/>
        </w:rPr>
        <w:t> July, 1976.</w:t>
      </w:r>
    </w:p>
    <w:p>
      <w:pPr>
        <w:pStyle w:val="BodyText"/>
        <w:spacing w:before="7"/>
        <w:rPr>
          <w:sz w:val="33"/>
        </w:rPr>
      </w:pPr>
    </w:p>
    <w:p>
      <w:pPr>
        <w:pStyle w:val="BodyText"/>
        <w:spacing w:line="369" w:lineRule="auto"/>
        <w:ind w:left="171" w:right="424" w:firstLine="676"/>
        <w:jc w:val="both"/>
      </w:pPr>
      <w:r>
        <w:rPr>
          <w:b/>
          <w:u w:val="single"/>
        </w:rPr>
        <w:t>Recalling</w:t>
      </w:r>
      <w:r>
        <w:rPr>
          <w:b/>
        </w:rPr>
        <w:t> </w:t>
      </w:r>
      <w:r>
        <w:rPr/>
        <w:t>resolution CM/Res. 376 of the OAU Educational, Scientific and Health Commission which met in Mauritius in December 1973, and approved by the OAU Heads of States and Government at their 11</w:t>
      </w:r>
      <w:r>
        <w:rPr>
          <w:vertAlign w:val="superscript"/>
        </w:rPr>
        <w:t>th</w:t>
      </w:r>
      <w:r>
        <w:rPr>
          <w:vertAlign w:val="baseline"/>
        </w:rPr>
        <w:t> Session held in Mogadisoio, Somalia in June, 1974;</w:t>
      </w:r>
    </w:p>
    <w:p>
      <w:pPr>
        <w:pStyle w:val="BodyText"/>
        <w:rPr>
          <w:sz w:val="34"/>
        </w:rPr>
      </w:pPr>
    </w:p>
    <w:p>
      <w:pPr>
        <w:pStyle w:val="BodyText"/>
        <w:spacing w:line="364" w:lineRule="auto" w:before="1"/>
        <w:ind w:left="171" w:right="422" w:firstLine="676"/>
        <w:jc w:val="both"/>
      </w:pPr>
      <w:r>
        <w:rPr>
          <w:b/>
          <w:u w:val="single"/>
        </w:rPr>
        <w:t>Considering</w:t>
      </w:r>
      <w:r>
        <w:rPr>
          <w:b/>
        </w:rPr>
        <w:t> </w:t>
      </w:r>
      <w:r>
        <w:rPr/>
        <w:t>the report of the OAU Secretary General (CM/763 (XXVII) on the proposal to establish an Educational Health Service in the Comoro Islands;</w:t>
      </w:r>
    </w:p>
    <w:p>
      <w:pPr>
        <w:pStyle w:val="BodyText"/>
        <w:spacing w:before="6"/>
        <w:rPr>
          <w:sz w:val="34"/>
        </w:rPr>
      </w:pPr>
    </w:p>
    <w:p>
      <w:pPr>
        <w:pStyle w:val="BodyText"/>
        <w:spacing w:line="369" w:lineRule="auto"/>
        <w:ind w:left="171" w:right="421" w:firstLine="676"/>
        <w:jc w:val="both"/>
      </w:pPr>
      <w:r>
        <w:rPr>
          <w:b/>
          <w:u w:val="single"/>
        </w:rPr>
        <w:t>Considering</w:t>
      </w:r>
      <w:r>
        <w:rPr>
          <w:b/>
        </w:rPr>
        <w:t> </w:t>
      </w:r>
      <w:r>
        <w:rPr/>
        <w:t>the desire expressed by the Comorian government to implement this project as soon as possible,</w:t>
      </w:r>
    </w:p>
    <w:p>
      <w:pPr>
        <w:pStyle w:val="BodyText"/>
        <w:spacing w:before="3"/>
        <w:rPr>
          <w:sz w:val="33"/>
        </w:rPr>
      </w:pPr>
    </w:p>
    <w:p>
      <w:pPr>
        <w:pStyle w:val="ListParagraph"/>
        <w:numPr>
          <w:ilvl w:val="0"/>
          <w:numId w:val="1"/>
        </w:numPr>
        <w:tabs>
          <w:tab w:pos="1189" w:val="left" w:leader="none"/>
        </w:tabs>
        <w:spacing w:line="369" w:lineRule="auto" w:before="0" w:after="0"/>
        <w:ind w:left="1188" w:right="421" w:hanging="341"/>
        <w:jc w:val="both"/>
        <w:rPr>
          <w:sz w:val="22"/>
        </w:rPr>
      </w:pPr>
      <w:r>
        <w:rPr>
          <w:b/>
          <w:sz w:val="22"/>
        </w:rPr>
        <w:t>INSTRUCTS </w:t>
      </w:r>
      <w:r>
        <w:rPr>
          <w:sz w:val="22"/>
        </w:rPr>
        <w:t>the OAU Secretary General to proceed with the recruitment of an expert in Educational health as quickly as possible in order to implement the short term project contained in Report CM/763 (XXVII) in consultation with the OAU Advisory committee on financial and budgetary matters;</w:t>
      </w:r>
    </w:p>
    <w:p>
      <w:pPr>
        <w:pStyle w:val="BodyText"/>
        <w:spacing w:before="4"/>
        <w:rPr>
          <w:sz w:val="34"/>
        </w:rPr>
      </w:pPr>
    </w:p>
    <w:p>
      <w:pPr>
        <w:pStyle w:val="ListParagraph"/>
        <w:numPr>
          <w:ilvl w:val="0"/>
          <w:numId w:val="1"/>
        </w:numPr>
        <w:tabs>
          <w:tab w:pos="1189" w:val="left" w:leader="none"/>
        </w:tabs>
        <w:spacing w:line="367" w:lineRule="auto" w:before="0" w:after="0"/>
        <w:ind w:left="1188" w:right="420" w:hanging="341"/>
        <w:jc w:val="both"/>
        <w:rPr>
          <w:sz w:val="22"/>
        </w:rPr>
      </w:pPr>
      <w:r>
        <w:rPr>
          <w:b/>
          <w:sz w:val="22"/>
        </w:rPr>
        <w:t>REQUESTS </w:t>
      </w:r>
      <w:r>
        <w:rPr>
          <w:sz w:val="22"/>
        </w:rPr>
        <w:t>that the expenditure incurred for the recruitment of the said expert namely</w:t>
      </w:r>
      <w:r>
        <w:rPr>
          <w:spacing w:val="40"/>
          <w:sz w:val="22"/>
        </w:rPr>
        <w:t> </w:t>
      </w:r>
      <w:r>
        <w:rPr>
          <w:sz w:val="22"/>
        </w:rPr>
        <w:t>his</w:t>
      </w:r>
      <w:r>
        <w:rPr>
          <w:spacing w:val="40"/>
          <w:sz w:val="22"/>
        </w:rPr>
        <w:t> </w:t>
      </w:r>
      <w:r>
        <w:rPr>
          <w:sz w:val="22"/>
        </w:rPr>
        <w:t>salary,</w:t>
      </w:r>
      <w:r>
        <w:rPr>
          <w:spacing w:val="40"/>
          <w:sz w:val="22"/>
        </w:rPr>
        <w:t> </w:t>
      </w:r>
      <w:r>
        <w:rPr>
          <w:sz w:val="22"/>
        </w:rPr>
        <w:t>accommodation,</w:t>
      </w:r>
      <w:r>
        <w:rPr>
          <w:spacing w:val="40"/>
          <w:sz w:val="22"/>
        </w:rPr>
        <w:t> </w:t>
      </w:r>
      <w:r>
        <w:rPr>
          <w:sz w:val="22"/>
        </w:rPr>
        <w:t>allowances,</w:t>
      </w:r>
      <w:r>
        <w:rPr>
          <w:spacing w:val="40"/>
          <w:sz w:val="22"/>
        </w:rPr>
        <w:t> </w:t>
      </w:r>
      <w:r>
        <w:rPr>
          <w:sz w:val="22"/>
        </w:rPr>
        <w:t>means</w:t>
      </w:r>
      <w:r>
        <w:rPr>
          <w:spacing w:val="40"/>
          <w:sz w:val="22"/>
        </w:rPr>
        <w:t> </w:t>
      </w:r>
      <w:r>
        <w:rPr>
          <w:sz w:val="22"/>
        </w:rPr>
        <w:t>of</w:t>
      </w:r>
      <w:r>
        <w:rPr>
          <w:spacing w:val="40"/>
          <w:sz w:val="22"/>
        </w:rPr>
        <w:t> </w:t>
      </w:r>
      <w:r>
        <w:rPr>
          <w:sz w:val="22"/>
        </w:rPr>
        <w:t>transport,</w:t>
      </w:r>
      <w:r>
        <w:rPr>
          <w:spacing w:val="40"/>
          <w:sz w:val="22"/>
        </w:rPr>
        <w:t> </w:t>
      </w:r>
      <w:r>
        <w:rPr>
          <w:sz w:val="22"/>
        </w:rPr>
        <w:t>should</w:t>
      </w:r>
      <w:r>
        <w:rPr>
          <w:spacing w:val="40"/>
          <w:sz w:val="22"/>
        </w:rPr>
        <w:t> </w:t>
      </w:r>
      <w:r>
        <w:rPr>
          <w:sz w:val="22"/>
        </w:rPr>
        <w:t>be borne entirely by the OAU ordinary budget;</w:t>
      </w:r>
    </w:p>
    <w:p>
      <w:pPr>
        <w:pStyle w:val="BodyText"/>
        <w:spacing w:before="3"/>
        <w:rPr>
          <w:sz w:val="34"/>
        </w:rPr>
      </w:pPr>
    </w:p>
    <w:p>
      <w:pPr>
        <w:pStyle w:val="ListParagraph"/>
        <w:numPr>
          <w:ilvl w:val="0"/>
          <w:numId w:val="1"/>
        </w:numPr>
        <w:tabs>
          <w:tab w:pos="1189" w:val="left" w:leader="none"/>
        </w:tabs>
        <w:spacing w:line="367" w:lineRule="auto" w:before="0" w:after="0"/>
        <w:ind w:left="1188" w:right="418" w:hanging="341"/>
        <w:jc w:val="both"/>
        <w:rPr>
          <w:sz w:val="22"/>
        </w:rPr>
      </w:pPr>
      <w:r>
        <w:rPr>
          <w:b/>
          <w:sz w:val="22"/>
        </w:rPr>
        <w:t>CALLS ON </w:t>
      </w:r>
      <w:r>
        <w:rPr>
          <w:sz w:val="22"/>
        </w:rPr>
        <w:t>the OAU Secretary General to request, on behalf of OAU Member States, international donor organizations such as UNDP, WHO, UNICEF, the</w:t>
      </w:r>
      <w:r>
        <w:rPr>
          <w:spacing w:val="80"/>
          <w:sz w:val="22"/>
        </w:rPr>
        <w:t> </w:t>
      </w:r>
      <w:r>
        <w:rPr>
          <w:sz w:val="22"/>
        </w:rPr>
        <w:t>AFAB Bank for African Development and others to grant the Comoro Islands additional technical and material assistance and Public Health in general.</w:t>
      </w:r>
    </w:p>
    <w:sectPr>
      <w:type w:val="continuous"/>
      <w:pgSz w:w="12240" w:h="15840"/>
      <w:pgMar w:top="620" w:bottom="280" w:left="17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8" w:hanging="341"/>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0"/>
      <w:numFmt w:val="bullet"/>
      <w:lvlText w:val="•"/>
      <w:lvlJc w:val="left"/>
      <w:pPr>
        <w:ind w:left="1970" w:hanging="341"/>
      </w:pPr>
      <w:rPr>
        <w:rFonts w:hint="default"/>
        <w:lang w:val="en-US" w:eastAsia="en-US" w:bidi="ar-SA"/>
      </w:rPr>
    </w:lvl>
    <w:lvl w:ilvl="2">
      <w:start w:val="0"/>
      <w:numFmt w:val="bullet"/>
      <w:lvlText w:val="•"/>
      <w:lvlJc w:val="left"/>
      <w:pPr>
        <w:ind w:left="2760" w:hanging="341"/>
      </w:pPr>
      <w:rPr>
        <w:rFonts w:hint="default"/>
        <w:lang w:val="en-US" w:eastAsia="en-US" w:bidi="ar-SA"/>
      </w:rPr>
    </w:lvl>
    <w:lvl w:ilvl="3">
      <w:start w:val="0"/>
      <w:numFmt w:val="bullet"/>
      <w:lvlText w:val="•"/>
      <w:lvlJc w:val="left"/>
      <w:pPr>
        <w:ind w:left="3550" w:hanging="341"/>
      </w:pPr>
      <w:rPr>
        <w:rFonts w:hint="default"/>
        <w:lang w:val="en-US" w:eastAsia="en-US" w:bidi="ar-SA"/>
      </w:rPr>
    </w:lvl>
    <w:lvl w:ilvl="4">
      <w:start w:val="0"/>
      <w:numFmt w:val="bullet"/>
      <w:lvlText w:val="•"/>
      <w:lvlJc w:val="left"/>
      <w:pPr>
        <w:ind w:left="4340" w:hanging="341"/>
      </w:pPr>
      <w:rPr>
        <w:rFonts w:hint="default"/>
        <w:lang w:val="en-US" w:eastAsia="en-US" w:bidi="ar-SA"/>
      </w:rPr>
    </w:lvl>
    <w:lvl w:ilvl="5">
      <w:start w:val="0"/>
      <w:numFmt w:val="bullet"/>
      <w:lvlText w:val="•"/>
      <w:lvlJc w:val="left"/>
      <w:pPr>
        <w:ind w:left="5130" w:hanging="341"/>
      </w:pPr>
      <w:rPr>
        <w:rFonts w:hint="default"/>
        <w:lang w:val="en-US" w:eastAsia="en-US" w:bidi="ar-SA"/>
      </w:rPr>
    </w:lvl>
    <w:lvl w:ilvl="6">
      <w:start w:val="0"/>
      <w:numFmt w:val="bullet"/>
      <w:lvlText w:val="•"/>
      <w:lvlJc w:val="left"/>
      <w:pPr>
        <w:ind w:left="5920" w:hanging="341"/>
      </w:pPr>
      <w:rPr>
        <w:rFonts w:hint="default"/>
        <w:lang w:val="en-US" w:eastAsia="en-US" w:bidi="ar-SA"/>
      </w:rPr>
    </w:lvl>
    <w:lvl w:ilvl="7">
      <w:start w:val="0"/>
      <w:numFmt w:val="bullet"/>
      <w:lvlText w:val="•"/>
      <w:lvlJc w:val="left"/>
      <w:pPr>
        <w:ind w:left="6710" w:hanging="341"/>
      </w:pPr>
      <w:rPr>
        <w:rFonts w:hint="default"/>
        <w:lang w:val="en-US" w:eastAsia="en-US" w:bidi="ar-SA"/>
      </w:rPr>
    </w:lvl>
    <w:lvl w:ilvl="8">
      <w:start w:val="0"/>
      <w:numFmt w:val="bullet"/>
      <w:lvlText w:val="•"/>
      <w:lvlJc w:val="left"/>
      <w:pPr>
        <w:ind w:left="7500" w:hanging="34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ind w:left="1673"/>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8" w:right="418" w:hanging="341"/>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27 TH ORDINARY SESSION OF THE COUNCIL OF MINISTERS</dc:title>
  <dcterms:created xsi:type="dcterms:W3CDTF">2023-06-07T08:50:38Z</dcterms:created>
  <dcterms:modified xsi:type="dcterms:W3CDTF">2023-06-07T08:50:38Z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2023-04-26T00:00:00Z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