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4" w:lineRule="auto" w:before="90"/>
        <w:ind w:left="2624" w:right="416"/>
        <w:rPr>
          <w:u w:val="none"/>
        </w:rPr>
      </w:pPr>
      <w:r>
        <w:rPr>
          <w:u w:val="single"/>
        </w:rPr>
        <w:t>RESOLUTION ON THE INTERNATIONAL</w:t>
      </w:r>
      <w:r>
        <w:rPr>
          <w:spacing w:val="40"/>
          <w:u w:val="single"/>
        </w:rPr>
        <w:t> </w:t>
      </w:r>
      <w:r>
        <w:rPr>
          <w:u w:val="single"/>
        </w:rPr>
        <w:t>ZONE EXTENDING</w:t>
      </w:r>
      <w:r>
        <w:rPr>
          <w:u w:val="none"/>
        </w:rPr>
        <w:t> </w:t>
      </w:r>
      <w:r>
        <w:rPr>
          <w:u w:val="single"/>
        </w:rPr>
        <w:t>BEYOND NATIONAL JURISDICTION</w:t>
      </w:r>
    </w:p>
    <w:p>
      <w:pPr>
        <w:pStyle w:val="BodyText"/>
        <w:spacing w:before="9"/>
        <w:ind w:firstLine="0"/>
        <w:rPr>
          <w:b/>
          <w:sz w:val="25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39"/>
        </w:rPr>
        <w:t> </w:t>
      </w:r>
      <w:r>
        <w:rPr/>
        <w:t>Council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Ministers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39"/>
        </w:rPr>
        <w:t> </w:t>
      </w:r>
      <w:r>
        <w:rPr/>
        <w:t>meeting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39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1"/>
        <w:ind w:firstLine="0"/>
        <w:rPr>
          <w:sz w:val="34"/>
        </w:rPr>
      </w:pPr>
    </w:p>
    <w:p>
      <w:pPr>
        <w:pStyle w:val="BodyText"/>
        <w:spacing w:line="364" w:lineRule="auto"/>
        <w:ind w:left="171" w:firstLine="676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interim report of</w:t>
      </w:r>
      <w:r>
        <w:rPr>
          <w:spacing w:val="36"/>
        </w:rPr>
        <w:t> </w:t>
      </w:r>
      <w:r>
        <w:rPr/>
        <w:t>the Administrative Secretary-General on the deliberations of the 3</w:t>
      </w:r>
      <w:r>
        <w:rPr>
          <w:vertAlign w:val="superscript"/>
        </w:rPr>
        <w:t>rd</w:t>
      </w:r>
      <w:r>
        <w:rPr>
          <w:vertAlign w:val="baseline"/>
        </w:rPr>
        <w:t> United Nations Conference on the Law of the Sea CM/762 (XXVII),</w:t>
      </w:r>
    </w:p>
    <w:p>
      <w:pPr>
        <w:pStyle w:val="BodyText"/>
        <w:spacing w:before="6"/>
        <w:ind w:firstLine="0"/>
        <w:rPr>
          <w:sz w:val="34"/>
        </w:rPr>
      </w:pPr>
    </w:p>
    <w:p>
      <w:pPr>
        <w:pStyle w:val="Heading1"/>
        <w:ind w:firstLine="0"/>
        <w:rPr>
          <w:u w:val="none"/>
        </w:rPr>
      </w:pPr>
      <w:r>
        <w:rPr>
          <w:u w:val="none"/>
        </w:rPr>
        <w:t>REAFFIRMS</w:t>
      </w:r>
      <w:r>
        <w:rPr>
          <w:spacing w:val="9"/>
          <w:u w:val="none"/>
        </w:rPr>
        <w:t> </w:t>
      </w:r>
      <w:r>
        <w:rPr>
          <w:spacing w:val="-2"/>
          <w:u w:val="none"/>
        </w:rPr>
        <w:t>THAT:</w:t>
      </w:r>
    </w:p>
    <w:p>
      <w:pPr>
        <w:pStyle w:val="BodyText"/>
        <w:ind w:firstLine="0"/>
        <w:rPr>
          <w:b/>
          <w:sz w:val="24"/>
        </w:rPr>
      </w:pPr>
    </w:p>
    <w:p>
      <w:pPr>
        <w:pStyle w:val="BodyText"/>
        <w:spacing w:before="7"/>
        <w:ind w:firstLine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423" w:hanging="341"/>
        <w:jc w:val="both"/>
        <w:rPr>
          <w:sz w:val="22"/>
        </w:rPr>
      </w:pP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International</w:t>
      </w:r>
      <w:r>
        <w:rPr>
          <w:spacing w:val="40"/>
          <w:sz w:val="22"/>
        </w:rPr>
        <w:t> </w:t>
      </w:r>
      <w:r>
        <w:rPr>
          <w:sz w:val="22"/>
        </w:rPr>
        <w:t>zone</w:t>
      </w:r>
      <w:r>
        <w:rPr>
          <w:spacing w:val="40"/>
          <w:sz w:val="22"/>
        </w:rPr>
        <w:t> </w:t>
      </w:r>
      <w:r>
        <w:rPr>
          <w:sz w:val="22"/>
        </w:rPr>
        <w:t>extending</w:t>
      </w:r>
      <w:r>
        <w:rPr>
          <w:spacing w:val="40"/>
          <w:sz w:val="22"/>
        </w:rPr>
        <w:t> </w:t>
      </w:r>
      <w:r>
        <w:rPr>
          <w:sz w:val="22"/>
        </w:rPr>
        <w:t>beyond</w:t>
      </w:r>
      <w:r>
        <w:rPr>
          <w:spacing w:val="40"/>
          <w:sz w:val="22"/>
        </w:rPr>
        <w:t> </w:t>
      </w:r>
      <w:r>
        <w:rPr>
          <w:sz w:val="22"/>
        </w:rPr>
        <w:t>national</w:t>
      </w:r>
      <w:r>
        <w:rPr>
          <w:spacing w:val="40"/>
          <w:sz w:val="22"/>
        </w:rPr>
        <w:t> </w:t>
      </w:r>
      <w:r>
        <w:rPr>
          <w:sz w:val="22"/>
        </w:rPr>
        <w:t>jurisdictions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resources are the common heritage of mankind and that its resources must be utilized in the interest of mankind as a whole with special regard to the interests and needs of developing countries;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7" w:after="0"/>
        <w:ind w:left="1188" w:right="421" w:hanging="341"/>
        <w:jc w:val="both"/>
        <w:rPr>
          <w:sz w:val="22"/>
        </w:rPr>
      </w:pP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international</w:t>
      </w:r>
      <w:r>
        <w:rPr>
          <w:spacing w:val="40"/>
          <w:sz w:val="22"/>
        </w:rPr>
        <w:t> </w:t>
      </w:r>
      <w:r>
        <w:rPr>
          <w:sz w:val="22"/>
        </w:rPr>
        <w:t>zone,</w:t>
      </w:r>
      <w:r>
        <w:rPr>
          <w:spacing w:val="40"/>
          <w:sz w:val="22"/>
        </w:rPr>
        <w:t> </w:t>
      </w:r>
      <w:r>
        <w:rPr>
          <w:sz w:val="22"/>
        </w:rPr>
        <w:t>extending</w:t>
      </w:r>
      <w:r>
        <w:rPr>
          <w:spacing w:val="40"/>
          <w:sz w:val="22"/>
        </w:rPr>
        <w:t> </w:t>
      </w:r>
      <w:r>
        <w:rPr>
          <w:sz w:val="22"/>
        </w:rPr>
        <w:t>beyond</w:t>
      </w:r>
      <w:r>
        <w:rPr>
          <w:spacing w:val="40"/>
          <w:sz w:val="22"/>
        </w:rPr>
        <w:t> </w:t>
      </w:r>
      <w:r>
        <w:rPr>
          <w:sz w:val="22"/>
        </w:rPr>
        <w:t>national</w:t>
      </w:r>
      <w:r>
        <w:rPr>
          <w:spacing w:val="40"/>
          <w:sz w:val="22"/>
        </w:rPr>
        <w:t> </w:t>
      </w:r>
      <w:r>
        <w:rPr>
          <w:sz w:val="22"/>
        </w:rPr>
        <w:t>jurisdiction</w:t>
      </w:r>
      <w:r>
        <w:rPr>
          <w:spacing w:val="40"/>
          <w:sz w:val="22"/>
        </w:rPr>
        <w:t> </w:t>
      </w:r>
      <w:r>
        <w:rPr>
          <w:sz w:val="22"/>
        </w:rPr>
        <w:t>is</w:t>
      </w:r>
      <w:r>
        <w:rPr>
          <w:spacing w:val="40"/>
          <w:sz w:val="22"/>
        </w:rPr>
        <w:t> </w:t>
      </w:r>
      <w:r>
        <w:rPr>
          <w:sz w:val="22"/>
        </w:rPr>
        <w:t>one</w:t>
      </w:r>
      <w:r>
        <w:rPr>
          <w:spacing w:val="40"/>
          <w:sz w:val="22"/>
        </w:rPr>
        <w:t> </w:t>
      </w:r>
      <w:r>
        <w:rPr>
          <w:sz w:val="22"/>
        </w:rPr>
        <w:t>and indivisible and shall neither be divided into sectors nor reserved for a country or a group of countries, let alone private or public enterprises belonging to one or</w:t>
      </w:r>
      <w:r>
        <w:rPr>
          <w:spacing w:val="80"/>
          <w:sz w:val="22"/>
        </w:rPr>
        <w:t> </w:t>
      </w:r>
      <w:r>
        <w:rPr>
          <w:sz w:val="22"/>
        </w:rPr>
        <w:t>several States;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7" w:after="0"/>
        <w:ind w:left="1188" w:right="422" w:hanging="341"/>
        <w:jc w:val="both"/>
        <w:rPr>
          <w:sz w:val="22"/>
        </w:rPr>
      </w:pPr>
      <w:r>
        <w:rPr>
          <w:sz w:val="22"/>
        </w:rPr>
        <w:t>The international authority to be set up shall have the power to manage or</w:t>
      </w:r>
      <w:r>
        <w:rPr>
          <w:spacing w:val="40"/>
          <w:sz w:val="22"/>
        </w:rPr>
        <w:t> </w:t>
      </w:r>
      <w:r>
        <w:rPr>
          <w:sz w:val="22"/>
        </w:rPr>
        <w:t>administer directly the international zone and its resources and may whenever the need arises, sign contracts or set up mixed ventures with any natural or juridical </w:t>
      </w:r>
      <w:r>
        <w:rPr>
          <w:spacing w:val="-2"/>
          <w:sz w:val="22"/>
        </w:rPr>
        <w:t>persons;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422" w:hanging="341"/>
        <w:jc w:val="both"/>
        <w:rPr>
          <w:sz w:val="22"/>
        </w:rPr>
      </w:pPr>
      <w:r>
        <w:rPr>
          <w:sz w:val="22"/>
        </w:rPr>
        <w:t>Whatever the nature of the contract, the Authority must give special attention to strict planning so</w:t>
      </w:r>
      <w:r>
        <w:rPr>
          <w:spacing w:val="31"/>
          <w:sz w:val="22"/>
        </w:rPr>
        <w:t> </w:t>
      </w:r>
      <w:r>
        <w:rPr>
          <w:sz w:val="22"/>
        </w:rPr>
        <w:t>that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products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sea-bed may be complementary in order to</w:t>
      </w:r>
      <w:r>
        <w:rPr>
          <w:spacing w:val="40"/>
          <w:sz w:val="22"/>
        </w:rPr>
        <w:t> </w:t>
      </w:r>
      <w:r>
        <w:rPr>
          <w:sz w:val="22"/>
        </w:rPr>
        <w:t>avoid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costs</w:t>
      </w:r>
      <w:r>
        <w:rPr>
          <w:spacing w:val="40"/>
          <w:sz w:val="22"/>
        </w:rPr>
        <w:t> </w:t>
      </w:r>
      <w:r>
        <w:rPr>
          <w:sz w:val="22"/>
        </w:rPr>
        <w:t>competition</w:t>
      </w:r>
      <w:r>
        <w:rPr>
          <w:spacing w:val="40"/>
          <w:sz w:val="22"/>
        </w:rPr>
        <w:t> </w:t>
      </w:r>
      <w:r>
        <w:rPr>
          <w:sz w:val="22"/>
        </w:rPr>
        <w:t>against</w:t>
      </w:r>
      <w:r>
        <w:rPr>
          <w:spacing w:val="40"/>
          <w:sz w:val="22"/>
        </w:rPr>
        <w:t> </w:t>
      </w:r>
      <w:r>
        <w:rPr>
          <w:sz w:val="22"/>
        </w:rPr>
        <w:t>developing</w:t>
      </w:r>
      <w:r>
        <w:rPr>
          <w:spacing w:val="40"/>
          <w:sz w:val="22"/>
        </w:rPr>
        <w:t> </w:t>
      </w:r>
      <w:r>
        <w:rPr>
          <w:sz w:val="22"/>
        </w:rPr>
        <w:t>countries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and African countries producers of minerals in particular, to the detriment of their</w:t>
      </w:r>
      <w:r>
        <w:rPr>
          <w:spacing w:val="80"/>
          <w:sz w:val="22"/>
        </w:rPr>
        <w:t> </w:t>
      </w:r>
      <w:r>
        <w:rPr>
          <w:sz w:val="22"/>
        </w:rPr>
        <w:t>export earnings;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421" w:hanging="341"/>
        <w:jc w:val="both"/>
        <w:rPr>
          <w:sz w:val="22"/>
        </w:rPr>
      </w:pPr>
      <w:r>
        <w:rPr>
          <w:sz w:val="22"/>
        </w:rPr>
        <w:t>In sharing the benefits resulting from the exploitation of the resources of the international zone consideration should be given to the needs of developing countries, in particular land-locked countries and the least developed among the developing countries;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0" w:footer="0" w:top="1420" w:bottom="280" w:left="1720" w:right="1440"/>
          <w:pgNumType w:start="89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85" w:after="0"/>
        <w:ind w:left="1188" w:right="420" w:hanging="341"/>
        <w:jc w:val="both"/>
        <w:rPr>
          <w:sz w:val="22"/>
        </w:rPr>
      </w:pP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international</w:t>
      </w:r>
      <w:r>
        <w:rPr>
          <w:spacing w:val="40"/>
          <w:sz w:val="22"/>
        </w:rPr>
        <w:t> </w:t>
      </w:r>
      <w:r>
        <w:rPr>
          <w:sz w:val="22"/>
        </w:rPr>
        <w:t>zone,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common</w:t>
      </w:r>
      <w:r>
        <w:rPr>
          <w:spacing w:val="40"/>
          <w:sz w:val="22"/>
        </w:rPr>
        <w:t> </w:t>
      </w:r>
      <w:r>
        <w:rPr>
          <w:sz w:val="22"/>
        </w:rPr>
        <w:t>heritage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mankind,</w:t>
      </w:r>
      <w:r>
        <w:rPr>
          <w:spacing w:val="40"/>
          <w:sz w:val="22"/>
        </w:rPr>
        <w:t> </w:t>
      </w:r>
      <w:r>
        <w:rPr>
          <w:sz w:val="22"/>
        </w:rPr>
        <w:t>should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used exclusively for peaceful purposes.</w:t>
      </w:r>
      <w:r>
        <w:rPr>
          <w:spacing w:val="80"/>
          <w:sz w:val="22"/>
        </w:rPr>
        <w:t> </w:t>
      </w:r>
      <w:r>
        <w:rPr>
          <w:sz w:val="22"/>
        </w:rPr>
        <w:t>Any utilization of this zone for military</w:t>
      </w:r>
      <w:r>
        <w:rPr>
          <w:spacing w:val="80"/>
          <w:sz w:val="22"/>
        </w:rPr>
        <w:t> </w:t>
      </w:r>
      <w:r>
        <w:rPr>
          <w:sz w:val="22"/>
        </w:rPr>
        <w:t>purposes is strictly prohibited.</w:t>
      </w:r>
    </w:p>
    <w:sectPr>
      <w:pgSz w:w="12240" w:h="15840"/>
      <w:pgMar w:header="700" w:footer="0" w:top="14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160004pt;margin-top:33.996525pt;width:92.65pt;height:23.55pt;mso-position-horizontal-relative:page;mso-position-vertical-relative:page;z-index:-15754240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CM/RES</w:t>
                </w:r>
                <w:r>
                  <w:rPr>
                    <w:spacing w:val="45"/>
                    <w:sz w:val="19"/>
                  </w:rPr>
                  <w:t> </w:t>
                </w:r>
                <w:r>
                  <w:rPr>
                    <w:sz w:val="19"/>
                  </w:rPr>
                  <w:t>521</w:t>
                </w:r>
                <w:r>
                  <w:rPr>
                    <w:spacing w:val="46"/>
                    <w:sz w:val="19"/>
                  </w:rPr>
                  <w:t> </w:t>
                </w:r>
                <w:r>
                  <w:rPr>
                    <w:spacing w:val="-2"/>
                    <w:sz w:val="19"/>
                  </w:rPr>
                  <w:t>(XXVII)</w:t>
                </w:r>
              </w:p>
              <w:p>
                <w:pPr>
                  <w:spacing w:before="3"/>
                  <w:ind w:left="32" w:right="0" w:firstLine="0"/>
                  <w:jc w:val="left"/>
                  <w:rPr>
                    <w:sz w:val="19"/>
                  </w:rPr>
                </w:pPr>
                <w:r>
                  <w:rPr>
                    <w:spacing w:val="-2"/>
                    <w:sz w:val="19"/>
                  </w:rPr>
                  <w:t>Page</w:t>
                </w:r>
                <w:r>
                  <w:rPr>
                    <w:spacing w:val="-10"/>
                    <w:sz w:val="19"/>
                  </w:rPr>
                  <w:t> </w:t>
                </w:r>
                <w:r>
                  <w:rPr>
                    <w:spacing w:val="-5"/>
                    <w:sz w:val="19"/>
                  </w:rPr>
                  <w:fldChar w:fldCharType="begin"/>
                </w:r>
                <w:r>
                  <w:rPr>
                    <w:spacing w:val="-5"/>
                    <w:sz w:val="19"/>
                  </w:rPr>
                  <w:instrText> PAGE </w:instrText>
                </w:r>
                <w:r>
                  <w:rPr>
                    <w:spacing w:val="-5"/>
                    <w:sz w:val="19"/>
                  </w:rPr>
                  <w:fldChar w:fldCharType="separate"/>
                </w:r>
                <w:r>
                  <w:rPr>
                    <w:spacing w:val="-5"/>
                    <w:sz w:val="19"/>
                  </w:rPr>
                  <w:t>89</w:t>
                </w:r>
                <w:r>
                  <w:rPr>
                    <w:spacing w:val="-5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34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48" w:hanging="1297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421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2023-06-07T08:51:05Z</dcterms:created>
  <dcterms:modified xsi:type="dcterms:W3CDTF">2023-06-07T08:51:05Z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