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43" w:right="0" w:firstLine="0"/>
        <w:jc w:val="left"/>
        <w:rPr>
          <w:sz w:val="19"/>
        </w:rPr>
      </w:pPr>
      <w:r>
        <w:rPr>
          <w:sz w:val="19"/>
        </w:rPr>
        <w:t>CM/RES</w:t>
      </w:r>
      <w:r>
        <w:rPr>
          <w:spacing w:val="45"/>
          <w:sz w:val="19"/>
        </w:rPr>
        <w:t> </w:t>
      </w:r>
      <w:r>
        <w:rPr>
          <w:sz w:val="19"/>
        </w:rPr>
        <w:t>522</w:t>
      </w:r>
      <w:r>
        <w:rPr>
          <w:spacing w:val="46"/>
          <w:sz w:val="19"/>
        </w:rPr>
        <w:t> </w:t>
      </w:r>
      <w:r>
        <w:rPr>
          <w:spacing w:val="-2"/>
          <w:sz w:val="19"/>
        </w:rPr>
        <w:t>(XXVII)</w:t>
      </w:r>
    </w:p>
    <w:p>
      <w:pPr>
        <w:spacing w:before="2"/>
        <w:ind w:left="6856" w:right="0" w:firstLine="0"/>
        <w:jc w:val="left"/>
        <w:rPr>
          <w:sz w:val="19"/>
        </w:rPr>
      </w:pPr>
      <w:r>
        <w:rPr>
          <w:spacing w:val="-2"/>
          <w:sz w:val="19"/>
        </w:rPr>
        <w:t>Page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91</w:t>
      </w:r>
    </w:p>
    <w:p>
      <w:pPr>
        <w:pStyle w:val="BodyText"/>
        <w:spacing w:before="0"/>
        <w:rPr>
          <w:sz w:val="20"/>
        </w:rPr>
      </w:pPr>
    </w:p>
    <w:p>
      <w:pPr>
        <w:pStyle w:val="Title"/>
        <w:spacing w:line="364" w:lineRule="auto"/>
        <w:rPr>
          <w:u w:val="none"/>
        </w:rPr>
      </w:pPr>
      <w:r>
        <w:rPr>
          <w:u w:val="single"/>
        </w:rPr>
        <w:t>RESOLUTION ON THE PAN-AFRICAN TELECOMMUNICATION</w:t>
      </w:r>
      <w:r>
        <w:rPr>
          <w:u w:val="none"/>
        </w:rPr>
        <w:t> </w:t>
      </w:r>
      <w:r>
        <w:rPr>
          <w:spacing w:val="-2"/>
          <w:u w:val="single"/>
        </w:rPr>
        <w:t>NETWORK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Organization</w:t>
      </w:r>
      <w:r>
        <w:rPr>
          <w:spacing w:val="39"/>
        </w:rPr>
        <w:t> </w:t>
      </w:r>
      <w:r>
        <w:rPr/>
        <w:t>of</w:t>
      </w:r>
      <w:r>
        <w:rPr>
          <w:spacing w:val="38"/>
        </w:rPr>
        <w:t> </w:t>
      </w:r>
      <w:r>
        <w:rPr/>
        <w:t>African</w:t>
      </w:r>
      <w:r>
        <w:rPr>
          <w:spacing w:val="39"/>
        </w:rPr>
        <w:t> </w:t>
      </w:r>
      <w:r>
        <w:rPr/>
        <w:t>Unity</w:t>
      </w:r>
      <w:r>
        <w:rPr>
          <w:spacing w:val="38"/>
        </w:rPr>
        <w:t> </w:t>
      </w:r>
      <w:r>
        <w:rPr/>
        <w:t>meeting</w:t>
      </w:r>
      <w:r>
        <w:rPr>
          <w:spacing w:val="38"/>
        </w:rPr>
        <w:t> </w:t>
      </w:r>
      <w:r>
        <w:rPr/>
        <w:t>in</w:t>
      </w:r>
      <w:r>
        <w:rPr>
          <w:spacing w:val="39"/>
        </w:rPr>
        <w:t> </w:t>
      </w:r>
      <w:r>
        <w:rPr/>
        <w:t>its</w:t>
      </w:r>
      <w:r>
        <w:rPr>
          <w:spacing w:val="38"/>
        </w:rPr>
        <w:t> </w:t>
      </w:r>
      <w:r>
        <w:rPr/>
        <w:t>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rPr>
          <w:sz w:val="34"/>
        </w:rPr>
      </w:pPr>
    </w:p>
    <w:p>
      <w:pPr>
        <w:pStyle w:val="BodyText"/>
        <w:spacing w:line="364" w:lineRule="auto" w:before="0"/>
        <w:ind w:left="171" w:right="314" w:firstLine="676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Administrative</w:t>
      </w:r>
      <w:r>
        <w:rPr>
          <w:spacing w:val="40"/>
        </w:rPr>
        <w:t> </w:t>
      </w:r>
      <w:r>
        <w:rPr/>
        <w:t>Secretary-General</w:t>
      </w:r>
      <w:r>
        <w:rPr>
          <w:spacing w:val="40"/>
        </w:rPr>
        <w:t> </w:t>
      </w:r>
      <w:r>
        <w:rPr/>
        <w:t>(Document No. CM/751 (XXVII);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72" w:lineRule="auto" w:before="0"/>
        <w:ind w:left="171" w:right="420" w:firstLine="676"/>
        <w:jc w:val="both"/>
      </w:pPr>
      <w:r>
        <w:rPr>
          <w:b/>
          <w:u w:val="single"/>
        </w:rPr>
        <w:t>Appreciating</w:t>
      </w:r>
      <w:r>
        <w:rPr>
          <w:b/>
        </w:rPr>
        <w:t> </w:t>
      </w:r>
      <w:r>
        <w:rPr/>
        <w:t>the efforts of the PANAFTEL Co-ordinating Committee 9OAU, ITU, ADB, ECA) which led to the organization of Second Conference of African</w:t>
      </w:r>
      <w:r>
        <w:rPr>
          <w:spacing w:val="40"/>
        </w:rPr>
        <w:t> </w:t>
      </w:r>
      <w:r>
        <w:rPr/>
        <w:t>Telecommunication Administrations held at Kinshasa from 3 to 16 December 1975;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9" w:lineRule="auto" w:before="0"/>
        <w:ind w:left="171" w:right="421" w:firstLine="676"/>
        <w:jc w:val="both"/>
      </w:pPr>
      <w:r>
        <w:rPr>
          <w:b/>
          <w:u w:val="single"/>
        </w:rPr>
        <w:t>Noting with satisfaction</w:t>
      </w:r>
      <w:r>
        <w:rPr>
          <w:b/>
          <w:spacing w:val="40"/>
        </w:rPr>
        <w:t> </w:t>
      </w:r>
      <w:r>
        <w:rPr/>
        <w:t>the 3</w:t>
      </w:r>
      <w:r>
        <w:rPr>
          <w:vertAlign w:val="superscript"/>
        </w:rPr>
        <w:t>rd</w:t>
      </w:r>
      <w:r>
        <w:rPr>
          <w:vertAlign w:val="baseline"/>
        </w:rPr>
        <w:t> progress report of the Committee and endorsing</w:t>
      </w:r>
      <w:r>
        <w:rPr>
          <w:spacing w:val="40"/>
          <w:vertAlign w:val="baseline"/>
        </w:rPr>
        <w:t> </w:t>
      </w:r>
      <w:r>
        <w:rPr>
          <w:vertAlign w:val="baseline"/>
        </w:rPr>
        <w:t>actions proposed to be taken as follow – up to the Kinshasa Conference Resolutions;</w:t>
      </w:r>
    </w:p>
    <w:p>
      <w:pPr>
        <w:pStyle w:val="BodyText"/>
        <w:rPr>
          <w:sz w:val="34"/>
        </w:rPr>
      </w:pPr>
    </w:p>
    <w:p>
      <w:pPr>
        <w:spacing w:line="369" w:lineRule="auto" w:before="0"/>
        <w:ind w:left="171" w:right="419" w:firstLine="676"/>
        <w:jc w:val="both"/>
        <w:rPr>
          <w:sz w:val="22"/>
        </w:rPr>
      </w:pPr>
      <w:r>
        <w:rPr>
          <w:b/>
          <w:sz w:val="22"/>
          <w:u w:val="single"/>
        </w:rPr>
        <w:t>Noting with appreciation</w:t>
      </w:r>
      <w:r>
        <w:rPr>
          <w:b/>
          <w:spacing w:val="40"/>
          <w:sz w:val="22"/>
        </w:rPr>
        <w:t> </w:t>
      </w:r>
      <w:r>
        <w:rPr>
          <w:sz w:val="22"/>
        </w:rPr>
        <w:t>the efforts of the UNDP to provide technical assistance</w:t>
      </w:r>
      <w:r>
        <w:rPr>
          <w:spacing w:val="40"/>
          <w:sz w:val="22"/>
        </w:rPr>
        <w:t> </w:t>
      </w:r>
      <w:r>
        <w:rPr>
          <w:sz w:val="22"/>
        </w:rPr>
        <w:t>funds in the field of telecommunications,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422" w:hanging="341"/>
        <w:jc w:val="both"/>
        <w:rPr>
          <w:sz w:val="22"/>
        </w:rPr>
      </w:pPr>
      <w:r>
        <w:rPr>
          <w:b/>
          <w:sz w:val="22"/>
        </w:rPr>
        <w:t>CALLS </w:t>
      </w:r>
      <w:r>
        <w:rPr>
          <w:sz w:val="22"/>
        </w:rPr>
        <w:t>the attention</w:t>
      </w:r>
      <w:r>
        <w:rPr>
          <w:spacing w:val="32"/>
          <w:sz w:val="22"/>
        </w:rPr>
        <w:t> </w:t>
      </w:r>
      <w:r>
        <w:rPr>
          <w:sz w:val="22"/>
        </w:rPr>
        <w:t>of UNDP to Resolution</w:t>
      </w:r>
      <w:r>
        <w:rPr>
          <w:spacing w:val="32"/>
          <w:sz w:val="22"/>
        </w:rPr>
        <w:t> </w:t>
      </w:r>
      <w:r>
        <w:rPr>
          <w:sz w:val="22"/>
        </w:rPr>
        <w:t>No.</w:t>
      </w:r>
      <w:r>
        <w:rPr>
          <w:spacing w:val="32"/>
          <w:sz w:val="22"/>
        </w:rPr>
        <w:t> </w:t>
      </w:r>
      <w:r>
        <w:rPr>
          <w:sz w:val="22"/>
        </w:rPr>
        <w:t>5</w:t>
      </w:r>
      <w:r>
        <w:rPr>
          <w:spacing w:val="32"/>
          <w:sz w:val="22"/>
        </w:rPr>
        <w:t> </w:t>
      </w:r>
      <w:r>
        <w:rPr>
          <w:sz w:val="22"/>
        </w:rPr>
        <w:t>of the Kinshasa Conference and in particular to the need for the creation of the post of a 4</w:t>
      </w:r>
      <w:r>
        <w:rPr>
          <w:sz w:val="22"/>
          <w:vertAlign w:val="superscript"/>
        </w:rPr>
        <w:t>t</w:t>
      </w:r>
      <w:r>
        <w:rPr>
          <w:sz w:val="22"/>
          <w:vertAlign w:val="superscript"/>
        </w:rPr>
        <w:t>h</w:t>
      </w:r>
      <w:r>
        <w:rPr>
          <w:sz w:val="22"/>
          <w:vertAlign w:val="baseline"/>
        </w:rPr>
        <w:t> Regional Adviser who shall be charged with the responsibility of effectively assisting the newly independent countries in Southern Africa;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1" w:after="0"/>
        <w:ind w:left="1188" w:right="423" w:hanging="341"/>
        <w:jc w:val="both"/>
        <w:rPr>
          <w:sz w:val="22"/>
        </w:rPr>
      </w:pPr>
      <w:r>
        <w:rPr>
          <w:b/>
          <w:sz w:val="22"/>
        </w:rPr>
        <w:t>INVITES </w:t>
      </w:r>
      <w:r>
        <w:rPr>
          <w:sz w:val="22"/>
        </w:rPr>
        <w:t>the UNDP to consider favourably the financing of the regional advisory posts</w:t>
      </w:r>
      <w:r>
        <w:rPr>
          <w:spacing w:val="26"/>
          <w:sz w:val="22"/>
        </w:rPr>
        <w:t> </w:t>
      </w:r>
      <w:r>
        <w:rPr>
          <w:sz w:val="22"/>
        </w:rPr>
        <w:t>which</w:t>
      </w:r>
      <w:r>
        <w:rPr>
          <w:spacing w:val="27"/>
          <w:sz w:val="22"/>
        </w:rPr>
        <w:t> </w:t>
      </w:r>
      <w:r>
        <w:rPr>
          <w:sz w:val="22"/>
        </w:rPr>
        <w:t>are</w:t>
      </w:r>
      <w:r>
        <w:rPr>
          <w:spacing w:val="26"/>
          <w:sz w:val="22"/>
        </w:rPr>
        <w:t> </w:t>
      </w:r>
      <w:r>
        <w:rPr>
          <w:sz w:val="22"/>
        </w:rPr>
        <w:t>considered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useful</w:t>
      </w:r>
      <w:r>
        <w:rPr>
          <w:spacing w:val="27"/>
          <w:sz w:val="22"/>
        </w:rPr>
        <w:t> </w:t>
      </w:r>
      <w:r>
        <w:rPr>
          <w:sz w:val="22"/>
        </w:rPr>
        <w:t>element</w:t>
      </w:r>
      <w:r>
        <w:rPr>
          <w:spacing w:val="27"/>
          <w:sz w:val="22"/>
        </w:rPr>
        <w:t> </w:t>
      </w:r>
      <w:r>
        <w:rPr>
          <w:sz w:val="22"/>
        </w:rPr>
        <w:t>for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region</w:t>
      </w:r>
      <w:r>
        <w:rPr>
          <w:spacing w:val="27"/>
          <w:sz w:val="22"/>
        </w:rPr>
        <w:t> </w:t>
      </w:r>
      <w:r>
        <w:rPr>
          <w:sz w:val="22"/>
        </w:rPr>
        <w:t>in</w:t>
      </w:r>
      <w:r>
        <w:rPr>
          <w:spacing w:val="27"/>
          <w:sz w:val="22"/>
        </w:rPr>
        <w:t> </w:t>
      </w:r>
      <w:r>
        <w:rPr>
          <w:sz w:val="22"/>
        </w:rPr>
        <w:t>order</w:t>
      </w:r>
      <w:r>
        <w:rPr>
          <w:spacing w:val="26"/>
          <w:sz w:val="22"/>
        </w:rPr>
        <w:t> </w:t>
      </w:r>
      <w:r>
        <w:rPr>
          <w:sz w:val="22"/>
        </w:rPr>
        <w:t>to</w:t>
      </w:r>
      <w:r>
        <w:rPr>
          <w:spacing w:val="27"/>
          <w:sz w:val="22"/>
        </w:rPr>
        <w:t> </w:t>
      </w:r>
      <w:r>
        <w:rPr>
          <w:sz w:val="22"/>
        </w:rPr>
        <w:t>harmonize the development efforts of member Governments;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1" w:after="0"/>
        <w:ind w:left="1188" w:right="420" w:hanging="341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bilateral and multilateral institutions to provide funds for technical assistance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view</w:t>
      </w:r>
      <w:r>
        <w:rPr>
          <w:spacing w:val="40"/>
          <w:sz w:val="22"/>
        </w:rPr>
        <w:t> </w:t>
      </w:r>
      <w:r>
        <w:rPr>
          <w:sz w:val="22"/>
        </w:rPr>
        <w:t>not</w:t>
      </w:r>
      <w:r>
        <w:rPr>
          <w:spacing w:val="40"/>
          <w:sz w:val="22"/>
        </w:rPr>
        <w:t> </w:t>
      </w:r>
      <w:r>
        <w:rPr>
          <w:sz w:val="22"/>
        </w:rPr>
        <w:t>only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implementing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PANAFTEL</w:t>
      </w:r>
      <w:r>
        <w:rPr>
          <w:spacing w:val="40"/>
          <w:sz w:val="22"/>
        </w:rPr>
        <w:t> </w:t>
      </w:r>
      <w:r>
        <w:rPr>
          <w:sz w:val="22"/>
        </w:rPr>
        <w:t>Network</w:t>
      </w:r>
      <w:r>
        <w:rPr>
          <w:spacing w:val="40"/>
          <w:sz w:val="22"/>
        </w:rPr>
        <w:t> </w:t>
      </w:r>
      <w:r>
        <w:rPr>
          <w:sz w:val="22"/>
        </w:rPr>
        <w:t>but also to ensuring its proper operation and maintenance;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7"/>
      <w:ind w:left="3982" w:right="314" w:hanging="2794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8" w:right="420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2023-06-07T08:51:07Z</dcterms:created>
  <dcterms:modified xsi:type="dcterms:W3CDTF">2023-06-07T08:51:07Z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