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525</w:t>
      </w:r>
      <w:r>
        <w:rPr>
          <w:spacing w:val="-5"/>
        </w:rPr>
        <w:t> </w:t>
      </w:r>
      <w:r>
        <w:rPr>
          <w:spacing w:val="-2"/>
        </w:rPr>
        <w:t>(XXVIII)</w:t>
      </w:r>
    </w:p>
    <w:p>
      <w:pPr>
        <w:pStyle w:val="BodyText"/>
        <w:spacing w:before="6"/>
        <w:rPr>
          <w:sz w:val="36"/>
        </w:rPr>
      </w:pPr>
    </w:p>
    <w:p>
      <w:pPr>
        <w:pStyle w:val="Title"/>
        <w:spacing w:line="360" w:lineRule="auto"/>
        <w:ind w:right="1275" w:hanging="284"/>
        <w:rPr>
          <w:u w:val="none"/>
        </w:rPr>
      </w:pPr>
      <w:r>
        <w:rPr>
          <w:u w:val="single"/>
        </w:rPr>
        <w:t>RESOLUTION</w:t>
      </w:r>
      <w:r>
        <w:rPr>
          <w:spacing w:val="-12"/>
          <w:u w:val="single"/>
        </w:rPr>
        <w:t> </w:t>
      </w:r>
      <w:r>
        <w:rPr>
          <w:u w:val="single"/>
        </w:rPr>
        <w:t>OF</w:t>
      </w:r>
      <w:r>
        <w:rPr>
          <w:spacing w:val="-12"/>
          <w:u w:val="single"/>
        </w:rPr>
        <w:t> </w:t>
      </w:r>
      <w:r>
        <w:rPr>
          <w:u w:val="single"/>
        </w:rPr>
        <w:t>COMMENDATION</w:t>
      </w:r>
      <w:r>
        <w:rPr>
          <w:spacing w:val="-12"/>
          <w:u w:val="single"/>
        </w:rPr>
        <w:t> </w:t>
      </w:r>
      <w:r>
        <w:rPr>
          <w:u w:val="single"/>
        </w:rPr>
        <w:t>AND</w:t>
      </w:r>
      <w:r>
        <w:rPr>
          <w:spacing w:val="-12"/>
          <w:u w:val="single"/>
        </w:rPr>
        <w:t> </w:t>
      </w:r>
      <w:r>
        <w:rPr>
          <w:u w:val="single"/>
        </w:rPr>
        <w:t>APPRECIATION</w:t>
      </w:r>
      <w:r>
        <w:rPr>
          <w:spacing w:val="-12"/>
          <w:u w:val="single"/>
        </w:rPr>
        <w:t> </w:t>
      </w:r>
      <w:r>
        <w:rPr>
          <w:u w:val="single"/>
        </w:rPr>
        <w:t>TO</w:t>
      </w:r>
      <w:r>
        <w:rPr>
          <w:u w:val="none"/>
        </w:rPr>
        <w:t> </w:t>
      </w:r>
      <w:r>
        <w:rPr>
          <w:u w:val="single"/>
        </w:rPr>
        <w:t>THE FEDERAL REPUBLIC OF NIGERIA FOR HOSTING</w:t>
      </w:r>
      <w:r>
        <w:rPr>
          <w:u w:val="none"/>
        </w:rPr>
        <w:t> </w:t>
      </w:r>
      <w:r>
        <w:rPr>
          <w:u w:val="single"/>
        </w:rPr>
        <w:t>THE SECOND WORLD BLACK AND AFRICAN FESTIVAL</w:t>
      </w:r>
    </w:p>
    <w:p>
      <w:pPr>
        <w:pStyle w:val="Title"/>
        <w:spacing w:line="362" w:lineRule="auto"/>
        <w:ind w:left="3349"/>
        <w:rPr>
          <w:u w:val="none"/>
        </w:rPr>
      </w:pPr>
      <w:r>
        <w:rPr>
          <w:u w:val="single"/>
        </w:rPr>
        <w:t>OF</w:t>
      </w:r>
      <w:r>
        <w:rPr>
          <w:spacing w:val="-4"/>
          <w:u w:val="single"/>
        </w:rPr>
        <w:t> </w:t>
      </w:r>
      <w:r>
        <w:rPr>
          <w:u w:val="single"/>
        </w:rPr>
        <w:t>ARTS</w:t>
      </w:r>
      <w:r>
        <w:rPr>
          <w:spacing w:val="-4"/>
          <w:u w:val="single"/>
        </w:rPr>
        <w:t> </w:t>
      </w:r>
      <w:r>
        <w:rPr>
          <w:u w:val="single"/>
        </w:rPr>
        <w:t>AND</w:t>
      </w:r>
      <w:r>
        <w:rPr>
          <w:spacing w:val="-4"/>
          <w:u w:val="single"/>
        </w:rPr>
        <w:t> </w:t>
      </w:r>
      <w:r>
        <w:rPr>
          <w:u w:val="single"/>
        </w:rPr>
        <w:t>CULTURE</w:t>
      </w:r>
      <w:r>
        <w:rPr>
          <w:spacing w:val="-4"/>
          <w:u w:val="single"/>
        </w:rPr>
        <w:t> </w:t>
      </w:r>
      <w:r>
        <w:rPr>
          <w:u w:val="single"/>
        </w:rPr>
        <w:t>FROM</w:t>
      </w:r>
      <w:r>
        <w:rPr>
          <w:spacing w:val="-2"/>
          <w:u w:val="single"/>
        </w:rPr>
        <w:t> </w:t>
      </w:r>
      <w:r>
        <w:rPr>
          <w:u w:val="single"/>
        </w:rPr>
        <w:t>JANUARY</w:t>
      </w:r>
      <w:r>
        <w:rPr>
          <w:spacing w:val="-4"/>
          <w:u w:val="single"/>
        </w:rPr>
        <w:t> </w:t>
      </w:r>
      <w:r>
        <w:rPr>
          <w:u w:val="single"/>
        </w:rPr>
        <w:t>15</w:t>
      </w:r>
      <w:r>
        <w:rPr>
          <w:spacing w:val="-4"/>
          <w:u w:val="single"/>
        </w:rPr>
        <w:t> </w:t>
      </w:r>
      <w:r>
        <w:rPr>
          <w:u w:val="single"/>
        </w:rPr>
        <w:t>TO</w:t>
      </w:r>
      <w:r>
        <w:rPr>
          <w:spacing w:val="-4"/>
          <w:u w:val="single"/>
        </w:rPr>
        <w:t> </w:t>
      </w:r>
      <w:r>
        <w:rPr>
          <w:u w:val="single"/>
        </w:rPr>
        <w:t>FEBRUARY</w:t>
      </w:r>
      <w:r>
        <w:rPr>
          <w:spacing w:val="-4"/>
          <w:u w:val="single"/>
        </w:rPr>
        <w:t> </w:t>
      </w:r>
      <w:r>
        <w:rPr>
          <w:u w:val="single"/>
        </w:rPr>
        <w:t>12,</w:t>
      </w:r>
      <w:r>
        <w:rPr>
          <w:spacing w:val="-2"/>
          <w:u w:val="single"/>
        </w:rPr>
        <w:t> </w:t>
      </w:r>
      <w:r>
        <w:rPr>
          <w:u w:val="single"/>
        </w:rPr>
        <w:t>1977</w:t>
      </w:r>
      <w:r>
        <w:rPr>
          <w:u w:val="none"/>
        </w:rPr>
        <w:t> </w:t>
      </w:r>
      <w:r>
        <w:rPr>
          <w:u w:val="single"/>
        </w:rPr>
        <w:t>IN LAGOS AND KADUNA</w:t>
      </w:r>
    </w:p>
    <w:p>
      <w:pPr>
        <w:pStyle w:val="BodyText"/>
        <w:spacing w:before="1"/>
        <w:rPr>
          <w:b/>
          <w:sz w:val="27"/>
        </w:rPr>
      </w:pPr>
    </w:p>
    <w:p>
      <w:pPr>
        <w:pStyle w:val="BodyText"/>
        <w:spacing w:line="360"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2"/>
        <w:rPr>
          <w:sz w:val="36"/>
        </w:rPr>
      </w:pPr>
    </w:p>
    <w:p>
      <w:pPr>
        <w:pStyle w:val="BodyText"/>
        <w:spacing w:line="360" w:lineRule="auto"/>
        <w:ind w:left="104" w:right="139" w:firstLine="720"/>
        <w:jc w:val="both"/>
      </w:pPr>
      <w:r>
        <w:rPr>
          <w:b/>
          <w:u w:val="single"/>
        </w:rPr>
        <w:t>Recalling</w:t>
      </w:r>
      <w:r>
        <w:rPr>
          <w:b/>
        </w:rPr>
        <w:t> </w:t>
      </w:r>
      <w:r>
        <w:rPr/>
        <w:t>the decision adopted at the end of the First World Black and African Festival of</w:t>
      </w:r>
      <w:r>
        <w:rPr>
          <w:spacing w:val="-4"/>
        </w:rPr>
        <w:t> </w:t>
      </w:r>
      <w:r>
        <w:rPr/>
        <w:t>Arts</w:t>
      </w:r>
      <w:r>
        <w:rPr>
          <w:spacing w:val="-4"/>
        </w:rPr>
        <w:t> </w:t>
      </w:r>
      <w:r>
        <w:rPr/>
        <w:t>and</w:t>
      </w:r>
      <w:r>
        <w:rPr>
          <w:spacing w:val="-4"/>
        </w:rPr>
        <w:t> </w:t>
      </w:r>
      <w:r>
        <w:rPr/>
        <w:t>Culture,</w:t>
      </w:r>
      <w:r>
        <w:rPr>
          <w:spacing w:val="-2"/>
        </w:rPr>
        <w:t> </w:t>
      </w:r>
      <w:r>
        <w:rPr/>
        <w:t>known</w:t>
      </w:r>
      <w:r>
        <w:rPr>
          <w:spacing w:val="-4"/>
        </w:rPr>
        <w:t> </w:t>
      </w:r>
      <w:r>
        <w:rPr/>
        <w:t>as</w:t>
      </w:r>
      <w:r>
        <w:rPr>
          <w:spacing w:val="-4"/>
        </w:rPr>
        <w:t> </w:t>
      </w:r>
      <w:r>
        <w:rPr/>
        <w:t>the</w:t>
      </w:r>
      <w:r>
        <w:rPr>
          <w:spacing w:val="-4"/>
        </w:rPr>
        <w:t> </w:t>
      </w:r>
      <w:r>
        <w:rPr/>
        <w:t>World</w:t>
      </w:r>
      <w:r>
        <w:rPr>
          <w:spacing w:val="-4"/>
        </w:rPr>
        <w:t> </w:t>
      </w:r>
      <w:r>
        <w:rPr/>
        <w:t>Festival</w:t>
      </w:r>
      <w:r>
        <w:rPr>
          <w:spacing w:val="-4"/>
        </w:rPr>
        <w:t> </w:t>
      </w:r>
      <w:r>
        <w:rPr/>
        <w:t>of</w:t>
      </w:r>
      <w:r>
        <w:rPr>
          <w:spacing w:val="-4"/>
        </w:rPr>
        <w:t> </w:t>
      </w:r>
      <w:r>
        <w:rPr/>
        <w:t>Negro</w:t>
      </w:r>
      <w:r>
        <w:rPr>
          <w:spacing w:val="-2"/>
        </w:rPr>
        <w:t> </w:t>
      </w:r>
      <w:r>
        <w:rPr/>
        <w:t>Arts,</w:t>
      </w:r>
      <w:r>
        <w:rPr>
          <w:spacing w:val="-2"/>
        </w:rPr>
        <w:t> </w:t>
      </w:r>
      <w:r>
        <w:rPr/>
        <w:t>held</w:t>
      </w:r>
      <w:r>
        <w:rPr>
          <w:spacing w:val="-4"/>
        </w:rPr>
        <w:t> </w:t>
      </w:r>
      <w:r>
        <w:rPr/>
        <w:t>in</w:t>
      </w:r>
      <w:r>
        <w:rPr>
          <w:spacing w:val="-4"/>
        </w:rPr>
        <w:t> </w:t>
      </w:r>
      <w:r>
        <w:rPr/>
        <w:t>Dakar,</w:t>
      </w:r>
      <w:r>
        <w:rPr>
          <w:spacing w:val="-2"/>
        </w:rPr>
        <w:t> </w:t>
      </w:r>
      <w:r>
        <w:rPr/>
        <w:t>Senegal,</w:t>
      </w:r>
      <w:r>
        <w:rPr>
          <w:spacing w:val="-2"/>
        </w:rPr>
        <w:t> </w:t>
      </w:r>
      <w:r>
        <w:rPr/>
        <w:t>in</w:t>
      </w:r>
      <w:r>
        <w:rPr>
          <w:spacing w:val="-4"/>
        </w:rPr>
        <w:t> </w:t>
      </w:r>
      <w:r>
        <w:rPr/>
        <w:t>1966, by which Nigeria was invited to host the Second Festival,</w:t>
      </w:r>
    </w:p>
    <w:p>
      <w:pPr>
        <w:pStyle w:val="BodyText"/>
        <w:rPr>
          <w:sz w:val="36"/>
        </w:rPr>
      </w:pPr>
    </w:p>
    <w:p>
      <w:pPr>
        <w:pStyle w:val="BodyText"/>
        <w:spacing w:line="360" w:lineRule="auto"/>
        <w:ind w:left="105" w:right="146" w:firstLine="719"/>
        <w:jc w:val="both"/>
      </w:pPr>
      <w:r>
        <w:rPr>
          <w:b/>
          <w:u w:val="single"/>
        </w:rPr>
        <w:t>Convinced</w:t>
      </w:r>
      <w:r>
        <w:rPr>
          <w:b/>
          <w:spacing w:val="-4"/>
        </w:rPr>
        <w:t> </w:t>
      </w:r>
      <w:r>
        <w:rPr/>
        <w:t>that</w:t>
      </w:r>
      <w:r>
        <w:rPr>
          <w:spacing w:val="-3"/>
        </w:rPr>
        <w:t> </w:t>
      </w:r>
      <w:r>
        <w:rPr/>
        <w:t>the</w:t>
      </w:r>
      <w:r>
        <w:rPr>
          <w:spacing w:val="-4"/>
        </w:rPr>
        <w:t> </w:t>
      </w:r>
      <w:r>
        <w:rPr/>
        <w:t>Second</w:t>
      </w:r>
      <w:r>
        <w:rPr>
          <w:spacing w:val="-4"/>
        </w:rPr>
        <w:t> </w:t>
      </w:r>
      <w:r>
        <w:rPr/>
        <w:t>World</w:t>
      </w:r>
      <w:r>
        <w:rPr>
          <w:spacing w:val="-4"/>
        </w:rPr>
        <w:t> </w:t>
      </w:r>
      <w:r>
        <w:rPr/>
        <w:t>Black</w:t>
      </w:r>
      <w:r>
        <w:rPr>
          <w:spacing w:val="-4"/>
        </w:rPr>
        <w:t> </w:t>
      </w:r>
      <w:r>
        <w:rPr/>
        <w:t>and</w:t>
      </w:r>
      <w:r>
        <w:rPr>
          <w:spacing w:val="-4"/>
        </w:rPr>
        <w:t> </w:t>
      </w:r>
      <w:r>
        <w:rPr/>
        <w:t>African</w:t>
      </w:r>
      <w:r>
        <w:rPr>
          <w:spacing w:val="-4"/>
        </w:rPr>
        <w:t> </w:t>
      </w:r>
      <w:r>
        <w:rPr/>
        <w:t>Festival</w:t>
      </w:r>
      <w:r>
        <w:rPr>
          <w:spacing w:val="-4"/>
        </w:rPr>
        <w:t> </w:t>
      </w:r>
      <w:r>
        <w:rPr/>
        <w:t>of</w:t>
      </w:r>
      <w:r>
        <w:rPr>
          <w:spacing w:val="-4"/>
        </w:rPr>
        <w:t> </w:t>
      </w:r>
      <w:r>
        <w:rPr/>
        <w:t>Arts</w:t>
      </w:r>
      <w:r>
        <w:rPr>
          <w:spacing w:val="-4"/>
        </w:rPr>
        <w:t> </w:t>
      </w:r>
      <w:r>
        <w:rPr/>
        <w:t>and</w:t>
      </w:r>
      <w:r>
        <w:rPr>
          <w:spacing w:val="-4"/>
        </w:rPr>
        <w:t> </w:t>
      </w:r>
      <w:r>
        <w:rPr/>
        <w:t>Culture</w:t>
      </w:r>
      <w:r>
        <w:rPr>
          <w:spacing w:val="-4"/>
        </w:rPr>
        <w:t> </w:t>
      </w:r>
      <w:r>
        <w:rPr/>
        <w:t>offered the African Peoples the world over, an opportunity to demonstrate resolutely and confidently their</w:t>
      </w:r>
      <w:r>
        <w:rPr>
          <w:spacing w:val="-5"/>
        </w:rPr>
        <w:t> </w:t>
      </w:r>
      <w:r>
        <w:rPr/>
        <w:t>undeniable</w:t>
      </w:r>
      <w:r>
        <w:rPr>
          <w:spacing w:val="-6"/>
        </w:rPr>
        <w:t> </w:t>
      </w:r>
      <w:r>
        <w:rPr/>
        <w:t>dignity,</w:t>
      </w:r>
      <w:r>
        <w:rPr>
          <w:spacing w:val="-4"/>
        </w:rPr>
        <w:t> </w:t>
      </w:r>
      <w:r>
        <w:rPr/>
        <w:t>their</w:t>
      </w:r>
      <w:r>
        <w:rPr>
          <w:spacing w:val="-5"/>
        </w:rPr>
        <w:t> </w:t>
      </w:r>
      <w:r>
        <w:rPr/>
        <w:t>immortal</w:t>
      </w:r>
      <w:r>
        <w:rPr>
          <w:spacing w:val="-6"/>
        </w:rPr>
        <w:t> </w:t>
      </w:r>
      <w:r>
        <w:rPr/>
        <w:t>originality</w:t>
      </w:r>
      <w:r>
        <w:rPr>
          <w:spacing w:val="-6"/>
        </w:rPr>
        <w:t> </w:t>
      </w:r>
      <w:r>
        <w:rPr/>
        <w:t>and</w:t>
      </w:r>
      <w:r>
        <w:rPr>
          <w:spacing w:val="-6"/>
        </w:rPr>
        <w:t> </w:t>
      </w:r>
      <w:r>
        <w:rPr/>
        <w:t>their</w:t>
      </w:r>
      <w:r>
        <w:rPr>
          <w:spacing w:val="-5"/>
        </w:rPr>
        <w:t> </w:t>
      </w:r>
      <w:r>
        <w:rPr/>
        <w:t>personality,</w:t>
      </w:r>
    </w:p>
    <w:p>
      <w:pPr>
        <w:pStyle w:val="BodyText"/>
        <w:rPr>
          <w:sz w:val="36"/>
        </w:rPr>
      </w:pPr>
    </w:p>
    <w:p>
      <w:pPr>
        <w:pStyle w:val="BodyText"/>
        <w:spacing w:line="360" w:lineRule="auto"/>
        <w:ind w:left="104" w:right="130" w:firstLine="720"/>
        <w:jc w:val="both"/>
      </w:pPr>
      <w:r>
        <w:rPr>
          <w:b/>
          <w:u w:val="single"/>
        </w:rPr>
        <w:t>Convinced further</w:t>
      </w:r>
      <w:r>
        <w:rPr>
          <w:b/>
        </w:rPr>
        <w:t> </w:t>
      </w:r>
      <w:r>
        <w:rPr/>
        <w:t>that African Peoples had demonstrated in Lagos as they will soon do in areas in Southern Africa under white domination, that no amount of inhumanity can destroy the African soul, that soul which is daily manifesting its powerful force which will</w:t>
      </w:r>
      <w:r>
        <w:rPr>
          <w:spacing w:val="-4"/>
        </w:rPr>
        <w:t> </w:t>
      </w:r>
      <w:r>
        <w:rPr/>
        <w:t>soon</w:t>
      </w:r>
      <w:r>
        <w:rPr>
          <w:spacing w:val="-4"/>
        </w:rPr>
        <w:t> </w:t>
      </w:r>
      <w:r>
        <w:rPr/>
        <w:t>triumph over repression,</w:t>
      </w:r>
    </w:p>
    <w:p>
      <w:pPr>
        <w:pStyle w:val="BodyText"/>
        <w:spacing w:before="10"/>
        <w:rPr>
          <w:sz w:val="35"/>
        </w:rPr>
      </w:pPr>
    </w:p>
    <w:p>
      <w:pPr>
        <w:pStyle w:val="BodyText"/>
        <w:spacing w:line="360" w:lineRule="auto" w:before="1"/>
        <w:ind w:left="104" w:right="149" w:firstLine="720"/>
        <w:jc w:val="both"/>
      </w:pPr>
      <w:r>
        <w:rPr>
          <w:b/>
          <w:u w:val="single"/>
        </w:rPr>
        <w:t>Noting</w:t>
      </w:r>
      <w:r>
        <w:rPr>
          <w:b/>
        </w:rPr>
        <w:t> </w:t>
      </w:r>
      <w:r>
        <w:rPr/>
        <w:t>the contribution of enormous resources of the Federal Military Government and people of Nigeria in planning and organizing of the FESTAC II,</w:t>
      </w:r>
    </w:p>
    <w:p>
      <w:pPr>
        <w:pStyle w:val="BodyText"/>
        <w:spacing w:before="1"/>
        <w:rPr>
          <w:sz w:val="36"/>
        </w:rPr>
      </w:pPr>
    </w:p>
    <w:p>
      <w:pPr>
        <w:pStyle w:val="ListParagraph"/>
        <w:numPr>
          <w:ilvl w:val="0"/>
          <w:numId w:val="1"/>
        </w:numPr>
        <w:tabs>
          <w:tab w:pos="528" w:val="left" w:leader="none"/>
        </w:tabs>
        <w:spacing w:line="360" w:lineRule="auto" w:before="0" w:after="0"/>
        <w:ind w:left="527" w:right="118" w:hanging="360"/>
        <w:jc w:val="both"/>
        <w:rPr>
          <w:sz w:val="24"/>
        </w:rPr>
      </w:pPr>
      <w:r>
        <w:rPr>
          <w:b/>
          <w:sz w:val="24"/>
        </w:rPr>
        <w:t>HIGHLY COMMENDS </w:t>
      </w:r>
      <w:r>
        <w:rPr>
          <w:sz w:val="24"/>
        </w:rPr>
        <w:t>and expresses deep and profound appreciation to the Government and People of Nigeria for this invaluable contribution to the promotion of the entire African cultural heritage;</w:t>
      </w:r>
    </w:p>
    <w:p>
      <w:pPr>
        <w:pStyle w:val="ListParagraph"/>
        <w:numPr>
          <w:ilvl w:val="0"/>
          <w:numId w:val="1"/>
        </w:numPr>
        <w:tabs>
          <w:tab w:pos="528" w:val="left" w:leader="none"/>
        </w:tabs>
        <w:spacing w:line="360" w:lineRule="auto" w:before="1" w:after="0"/>
        <w:ind w:left="527" w:right="131" w:hanging="360"/>
        <w:jc w:val="both"/>
        <w:rPr>
          <w:sz w:val="24"/>
        </w:rPr>
      </w:pPr>
      <w:r>
        <w:rPr>
          <w:b/>
          <w:sz w:val="24"/>
        </w:rPr>
        <w:t>APPRECIATES, </w:t>
      </w:r>
      <w:r>
        <w:rPr>
          <w:sz w:val="24"/>
        </w:rPr>
        <w:t>in particular, the kind support of General Olusegun Obansajo, Head of State of the Federal Government of Nigeria and Honorary president of the FESTAC II and the Government and people of Nigeria who had made this Festival such a resounding </w:t>
      </w:r>
      <w:r>
        <w:rPr>
          <w:spacing w:val="-2"/>
          <w:sz w:val="24"/>
        </w:rPr>
        <w:t>success.</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7"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426" w:hanging="361"/>
      </w:pPr>
      <w:rPr>
        <w:rFonts w:hint="default"/>
        <w:lang w:val="en-US" w:eastAsia="en-US" w:bidi="ar-SA"/>
      </w:rPr>
    </w:lvl>
    <w:lvl w:ilvl="2">
      <w:start w:val="0"/>
      <w:numFmt w:val="bullet"/>
      <w:lvlText w:val="•"/>
      <w:lvlJc w:val="left"/>
      <w:pPr>
        <w:ind w:left="2332" w:hanging="361"/>
      </w:pPr>
      <w:rPr>
        <w:rFonts w:hint="default"/>
        <w:lang w:val="en-US" w:eastAsia="en-US" w:bidi="ar-SA"/>
      </w:rPr>
    </w:lvl>
    <w:lvl w:ilvl="3">
      <w:start w:val="0"/>
      <w:numFmt w:val="bullet"/>
      <w:lvlText w:val="•"/>
      <w:lvlJc w:val="left"/>
      <w:pPr>
        <w:ind w:left="3238" w:hanging="361"/>
      </w:pPr>
      <w:rPr>
        <w:rFonts w:hint="default"/>
        <w:lang w:val="en-US" w:eastAsia="en-US" w:bidi="ar-SA"/>
      </w:rPr>
    </w:lvl>
    <w:lvl w:ilvl="4">
      <w:start w:val="0"/>
      <w:numFmt w:val="bullet"/>
      <w:lvlText w:val="•"/>
      <w:lvlJc w:val="left"/>
      <w:pPr>
        <w:ind w:left="4144" w:hanging="361"/>
      </w:pPr>
      <w:rPr>
        <w:rFonts w:hint="default"/>
        <w:lang w:val="en-US" w:eastAsia="en-US" w:bidi="ar-SA"/>
      </w:rPr>
    </w:lvl>
    <w:lvl w:ilvl="5">
      <w:start w:val="0"/>
      <w:numFmt w:val="bullet"/>
      <w:lvlText w:val="•"/>
      <w:lvlJc w:val="left"/>
      <w:pPr>
        <w:ind w:left="5050" w:hanging="361"/>
      </w:pPr>
      <w:rPr>
        <w:rFonts w:hint="default"/>
        <w:lang w:val="en-US" w:eastAsia="en-US" w:bidi="ar-SA"/>
      </w:rPr>
    </w:lvl>
    <w:lvl w:ilvl="6">
      <w:start w:val="0"/>
      <w:numFmt w:val="bullet"/>
      <w:lvlText w:val="•"/>
      <w:lvlJc w:val="left"/>
      <w:pPr>
        <w:ind w:left="5956" w:hanging="361"/>
      </w:pPr>
      <w:rPr>
        <w:rFonts w:hint="default"/>
        <w:lang w:val="en-US" w:eastAsia="en-US" w:bidi="ar-SA"/>
      </w:rPr>
    </w:lvl>
    <w:lvl w:ilvl="7">
      <w:start w:val="0"/>
      <w:numFmt w:val="bullet"/>
      <w:lvlText w:val="•"/>
      <w:lvlJc w:val="left"/>
      <w:pPr>
        <w:ind w:left="6862" w:hanging="361"/>
      </w:pPr>
      <w:rPr>
        <w:rFonts w:hint="default"/>
        <w:lang w:val="en-US" w:eastAsia="en-US" w:bidi="ar-SA"/>
      </w:rPr>
    </w:lvl>
    <w:lvl w:ilvl="8">
      <w:start w:val="0"/>
      <w:numFmt w:val="bullet"/>
      <w:lvlText w:val="•"/>
      <w:lvlJc w:val="left"/>
      <w:pPr>
        <w:ind w:left="776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544" w:right="661" w:hanging="250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527" w:right="11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2023-06-07T08:51:16Z</dcterms:created>
  <dcterms:modified xsi:type="dcterms:W3CDTF">2023-06-07T08:51:16Z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