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8"/>
          <w:u w:val="single"/>
        </w:rPr>
        <w:t> </w:t>
      </w:r>
      <w:r>
        <w:rPr>
          <w:u w:val="single"/>
        </w:rPr>
        <w:t>ON</w:t>
      </w:r>
      <w:r>
        <w:rPr>
          <w:spacing w:val="-7"/>
          <w:u w:val="single"/>
        </w:rPr>
        <w:t> </w:t>
      </w:r>
      <w:r>
        <w:rPr>
          <w:spacing w:val="-2"/>
          <w:u w:val="single"/>
        </w:rPr>
        <w:t>NAMIBIA</w:t>
      </w:r>
    </w:p>
    <w:p>
      <w:pPr>
        <w:pStyle w:val="BodyText"/>
        <w:rPr>
          <w:b/>
          <w:sz w:val="20"/>
        </w:rPr>
      </w:pPr>
    </w:p>
    <w:p>
      <w:pPr>
        <w:pStyle w:val="BodyText"/>
        <w:spacing w:before="6"/>
        <w:rPr>
          <w:b/>
          <w:sz w:val="19"/>
        </w:rPr>
      </w:pPr>
    </w:p>
    <w:p>
      <w:pPr>
        <w:pStyle w:val="BodyText"/>
        <w:spacing w:line="362" w:lineRule="auto" w:before="90"/>
        <w:ind w:left="104" w:firstLine="720"/>
      </w:pPr>
      <w:r>
        <w:rPr/>
        <w:t>The</w:t>
      </w:r>
      <w:r>
        <w:rPr>
          <w:spacing w:val="25"/>
        </w:rPr>
        <w:t> </w:t>
      </w:r>
      <w:r>
        <w:rPr/>
        <w:t>Council</w:t>
      </w:r>
      <w:r>
        <w:rPr>
          <w:spacing w:val="29"/>
        </w:rPr>
        <w:t> </w:t>
      </w:r>
      <w:r>
        <w:rPr/>
        <w:t>of</w:t>
      </w:r>
      <w:r>
        <w:rPr>
          <w:spacing w:val="29"/>
        </w:rPr>
        <w:t> </w:t>
      </w:r>
      <w:r>
        <w:rPr/>
        <w:t>Ministers</w:t>
      </w:r>
      <w:r>
        <w:rPr>
          <w:spacing w:val="29"/>
        </w:rPr>
        <w:t> </w:t>
      </w:r>
      <w:r>
        <w:rPr/>
        <w:t>of</w:t>
      </w:r>
      <w:r>
        <w:rPr>
          <w:spacing w:val="29"/>
        </w:rPr>
        <w:t> </w:t>
      </w:r>
      <w:r>
        <w:rPr/>
        <w:t>the</w:t>
      </w:r>
      <w:r>
        <w:rPr>
          <w:spacing w:val="29"/>
        </w:rPr>
        <w:t> </w:t>
      </w:r>
      <w:r>
        <w:rPr/>
        <w:t>Organization</w:t>
      </w:r>
      <w:r>
        <w:rPr>
          <w:spacing w:val="29"/>
        </w:rPr>
        <w:t> </w:t>
      </w:r>
      <w:r>
        <w:rPr/>
        <w:t>of</w:t>
      </w:r>
      <w:r>
        <w:rPr>
          <w:spacing w:val="29"/>
        </w:rPr>
        <w:t> </w:t>
      </w:r>
      <w:r>
        <w:rPr/>
        <w:t>Africa</w:t>
      </w:r>
      <w:r>
        <w:rPr>
          <w:spacing w:val="29"/>
        </w:rPr>
        <w:t> </w:t>
      </w:r>
      <w:r>
        <w:rPr/>
        <w:t>Unity,</w:t>
      </w:r>
      <w:r>
        <w:rPr>
          <w:spacing w:val="31"/>
        </w:rPr>
        <w:t> </w:t>
      </w:r>
      <w:r>
        <w:rPr/>
        <w:t>meeting</w:t>
      </w:r>
      <w:r>
        <w:rPr>
          <w:spacing w:val="29"/>
        </w:rPr>
        <w:t> </w:t>
      </w:r>
      <w:r>
        <w:rPr/>
        <w:t>in</w:t>
      </w:r>
      <w:r>
        <w:rPr>
          <w:spacing w:val="29"/>
        </w:rPr>
        <w:t> </w:t>
      </w:r>
      <w:r>
        <w:rPr/>
        <w:t>its</w:t>
      </w:r>
      <w:r>
        <w:rPr>
          <w:spacing w:val="29"/>
        </w:rPr>
        <w:t> </w:t>
      </w:r>
      <w:r>
        <w:rPr/>
        <w:t>Twenty</w:t>
      </w:r>
      <w:r>
        <w:rPr>
          <w:spacing w:val="-29"/>
        </w:rPr>
        <w:t> </w:t>
      </w:r>
      <w:r>
        <w:rPr/>
        <w:t>- Eight Ordinary Session in Lome, Togo, from 21 to 28 February 1977.</w:t>
      </w:r>
    </w:p>
    <w:p>
      <w:pPr>
        <w:pStyle w:val="BodyText"/>
        <w:rPr>
          <w:sz w:val="26"/>
        </w:rPr>
      </w:pPr>
    </w:p>
    <w:p>
      <w:pPr>
        <w:pStyle w:val="BodyText"/>
        <w:rPr>
          <w:sz w:val="26"/>
        </w:rPr>
      </w:pPr>
    </w:p>
    <w:p>
      <w:pPr>
        <w:pStyle w:val="BodyText"/>
        <w:spacing w:line="362" w:lineRule="auto" w:before="224"/>
        <w:ind w:left="104" w:firstLine="720"/>
      </w:pPr>
      <w:r>
        <w:rPr>
          <w:b/>
          <w:u w:val="single"/>
        </w:rPr>
        <w:t>Having</w:t>
      </w:r>
      <w:r>
        <w:rPr>
          <w:b/>
          <w:spacing w:val="39"/>
          <w:u w:val="single"/>
        </w:rPr>
        <w:t> </w:t>
      </w:r>
      <w:r>
        <w:rPr>
          <w:b/>
          <w:u w:val="single"/>
        </w:rPr>
        <w:t>considered</w:t>
      </w:r>
      <w:r>
        <w:rPr>
          <w:b/>
          <w:spacing w:val="40"/>
        </w:rPr>
        <w:t> </w:t>
      </w:r>
      <w:r>
        <w:rPr/>
        <w:t>the</w:t>
      </w:r>
      <w:r>
        <w:rPr>
          <w:spacing w:val="39"/>
        </w:rPr>
        <w:t> </w:t>
      </w:r>
      <w:r>
        <w:rPr/>
        <w:t>Report</w:t>
      </w:r>
      <w:r>
        <w:rPr>
          <w:spacing w:val="40"/>
        </w:rPr>
        <w:t> </w:t>
      </w:r>
      <w:r>
        <w:rPr/>
        <w:t>of</w:t>
      </w:r>
      <w:r>
        <w:rPr>
          <w:spacing w:val="39"/>
        </w:rPr>
        <w:t> </w:t>
      </w:r>
      <w:r>
        <w:rPr/>
        <w:t>the</w:t>
      </w:r>
      <w:r>
        <w:rPr>
          <w:spacing w:val="39"/>
        </w:rPr>
        <w:t> </w:t>
      </w:r>
      <w:r>
        <w:rPr/>
        <w:t>Co-ordinating</w:t>
      </w:r>
      <w:r>
        <w:rPr>
          <w:spacing w:val="39"/>
        </w:rPr>
        <w:t> </w:t>
      </w:r>
      <w:r>
        <w:rPr/>
        <w:t>Committee</w:t>
      </w:r>
      <w:r>
        <w:rPr>
          <w:spacing w:val="39"/>
        </w:rPr>
        <w:t> </w:t>
      </w:r>
      <w:r>
        <w:rPr/>
        <w:t>for</w:t>
      </w:r>
      <w:r>
        <w:rPr>
          <w:spacing w:val="40"/>
        </w:rPr>
        <w:t> </w:t>
      </w:r>
      <w:r>
        <w:rPr/>
        <w:t>the</w:t>
      </w:r>
      <w:r>
        <w:rPr>
          <w:spacing w:val="39"/>
        </w:rPr>
        <w:t> </w:t>
      </w:r>
      <w:r>
        <w:rPr/>
        <w:t>Liberation</w:t>
      </w:r>
      <w:r>
        <w:rPr>
          <w:spacing w:val="39"/>
        </w:rPr>
        <w:t> </w:t>
      </w:r>
      <w:r>
        <w:rPr/>
        <w:t>of Africa especially the relevant paragraphs on Namibia,</w:t>
      </w:r>
    </w:p>
    <w:p>
      <w:pPr>
        <w:pStyle w:val="BodyText"/>
        <w:spacing w:before="8"/>
        <w:rPr>
          <w:sz w:val="35"/>
        </w:rPr>
      </w:pPr>
    </w:p>
    <w:p>
      <w:pPr>
        <w:pStyle w:val="BodyText"/>
        <w:ind w:left="824"/>
      </w:pPr>
      <w:r>
        <w:rPr>
          <w:b/>
          <w:u w:val="single"/>
        </w:rPr>
        <w:t>Recalling</w:t>
      </w:r>
      <w:r>
        <w:rPr>
          <w:b/>
          <w:spacing w:val="-9"/>
        </w:rPr>
        <w:t> </w:t>
      </w:r>
      <w:r>
        <w:rPr/>
        <w:t>the</w:t>
      </w:r>
      <w:r>
        <w:rPr>
          <w:spacing w:val="-10"/>
        </w:rPr>
        <w:t> </w:t>
      </w:r>
      <w:r>
        <w:rPr/>
        <w:t>relevant</w:t>
      </w:r>
      <w:r>
        <w:rPr>
          <w:spacing w:val="-7"/>
        </w:rPr>
        <w:t> </w:t>
      </w:r>
      <w:r>
        <w:rPr/>
        <w:t>Resolutions</w:t>
      </w:r>
      <w:r>
        <w:rPr>
          <w:spacing w:val="-9"/>
        </w:rPr>
        <w:t> </w:t>
      </w:r>
      <w:r>
        <w:rPr/>
        <w:t>of</w:t>
      </w:r>
      <w:r>
        <w:rPr>
          <w:spacing w:val="-9"/>
        </w:rPr>
        <w:t> </w:t>
      </w:r>
      <w:r>
        <w:rPr/>
        <w:t>the</w:t>
      </w:r>
      <w:r>
        <w:rPr>
          <w:spacing w:val="-10"/>
        </w:rPr>
        <w:t> </w:t>
      </w:r>
      <w:r>
        <w:rPr/>
        <w:t>United</w:t>
      </w:r>
      <w:r>
        <w:rPr>
          <w:spacing w:val="-9"/>
        </w:rPr>
        <w:t> </w:t>
      </w:r>
      <w:r>
        <w:rPr/>
        <w:t>Nations</w:t>
      </w:r>
      <w:r>
        <w:rPr>
          <w:spacing w:val="-10"/>
        </w:rPr>
        <w:t> </w:t>
      </w:r>
      <w:r>
        <w:rPr/>
        <w:t>and</w:t>
      </w:r>
      <w:r>
        <w:rPr>
          <w:spacing w:val="-9"/>
        </w:rPr>
        <w:t> </w:t>
      </w:r>
      <w:r>
        <w:rPr/>
        <w:t>the</w:t>
      </w:r>
      <w:r>
        <w:rPr>
          <w:spacing w:val="-10"/>
        </w:rPr>
        <w:t> </w:t>
      </w:r>
      <w:r>
        <w:rPr/>
        <w:t>OAU</w:t>
      </w:r>
      <w:r>
        <w:rPr>
          <w:spacing w:val="-9"/>
        </w:rPr>
        <w:t> </w:t>
      </w:r>
      <w:r>
        <w:rPr/>
        <w:t>on</w:t>
      </w:r>
      <w:r>
        <w:rPr>
          <w:spacing w:val="-10"/>
        </w:rPr>
        <w:t> </w:t>
      </w:r>
      <w:r>
        <w:rPr>
          <w:spacing w:val="-2"/>
        </w:rPr>
        <w:t>Namibia,</w:t>
      </w:r>
    </w:p>
    <w:p>
      <w:pPr>
        <w:pStyle w:val="BodyText"/>
        <w:rPr>
          <w:sz w:val="26"/>
        </w:rPr>
      </w:pPr>
    </w:p>
    <w:p>
      <w:pPr>
        <w:pStyle w:val="BodyText"/>
        <w:spacing w:before="2"/>
        <w:rPr>
          <w:sz w:val="22"/>
        </w:rPr>
      </w:pPr>
    </w:p>
    <w:p>
      <w:pPr>
        <w:pStyle w:val="BodyText"/>
        <w:spacing w:line="360" w:lineRule="auto"/>
        <w:ind w:left="104" w:firstLine="720"/>
      </w:pPr>
      <w:r>
        <w:rPr>
          <w:b/>
          <w:u w:val="single"/>
        </w:rPr>
        <w:t>Concerned</w:t>
      </w:r>
      <w:r>
        <w:rPr>
          <w:b/>
          <w:spacing w:val="-3"/>
        </w:rPr>
        <w:t> </w:t>
      </w:r>
      <w:r>
        <w:rPr/>
        <w:t>about</w:t>
      </w:r>
      <w:r>
        <w:rPr>
          <w:spacing w:val="-2"/>
        </w:rPr>
        <w:t> </w:t>
      </w:r>
      <w:r>
        <w:rPr/>
        <w:t>the</w:t>
      </w:r>
      <w:r>
        <w:rPr>
          <w:spacing w:val="-4"/>
        </w:rPr>
        <w:t> </w:t>
      </w:r>
      <w:r>
        <w:rPr/>
        <w:t>imposition</w:t>
      </w:r>
      <w:r>
        <w:rPr>
          <w:spacing w:val="-4"/>
        </w:rPr>
        <w:t> </w:t>
      </w:r>
      <w:r>
        <w:rPr/>
        <w:t>of</w:t>
      </w:r>
      <w:r>
        <w:rPr>
          <w:spacing w:val="-4"/>
        </w:rPr>
        <w:t> </w:t>
      </w:r>
      <w:r>
        <w:rPr/>
        <w:t>a</w:t>
      </w:r>
      <w:r>
        <w:rPr>
          <w:spacing w:val="-4"/>
        </w:rPr>
        <w:t> </w:t>
      </w:r>
      <w:r>
        <w:rPr/>
        <w:t>so-called</w:t>
      </w:r>
      <w:r>
        <w:rPr>
          <w:spacing w:val="-4"/>
        </w:rPr>
        <w:t> </w:t>
      </w:r>
      <w:r>
        <w:rPr/>
        <w:t>self-government</w:t>
      </w:r>
      <w:r>
        <w:rPr>
          <w:spacing w:val="-6"/>
        </w:rPr>
        <w:t> </w:t>
      </w:r>
      <w:r>
        <w:rPr/>
        <w:t>on</w:t>
      </w:r>
      <w:r>
        <w:rPr>
          <w:spacing w:val="-7"/>
        </w:rPr>
        <w:t> </w:t>
      </w:r>
      <w:r>
        <w:rPr/>
        <w:t>the</w:t>
      </w:r>
      <w:r>
        <w:rPr>
          <w:spacing w:val="-7"/>
        </w:rPr>
        <w:t> </w:t>
      </w:r>
      <w:r>
        <w:rPr/>
        <w:t>people</w:t>
      </w:r>
      <w:r>
        <w:rPr>
          <w:spacing w:val="-7"/>
        </w:rPr>
        <w:t> </w:t>
      </w:r>
      <w:r>
        <w:rPr/>
        <w:t>of</w:t>
      </w:r>
      <w:r>
        <w:rPr>
          <w:spacing w:val="-7"/>
        </w:rPr>
        <w:t> </w:t>
      </w:r>
      <w:r>
        <w:rPr/>
        <w:t>Namibia against their wishes,</w:t>
      </w:r>
    </w:p>
    <w:p>
      <w:pPr>
        <w:pStyle w:val="BodyText"/>
        <w:spacing w:before="8"/>
        <w:rPr>
          <w:sz w:val="35"/>
        </w:rPr>
      </w:pPr>
    </w:p>
    <w:p>
      <w:pPr>
        <w:pStyle w:val="BodyText"/>
        <w:spacing w:line="362" w:lineRule="auto"/>
        <w:ind w:left="104" w:firstLine="720"/>
      </w:pPr>
      <w:r>
        <w:rPr>
          <w:b/>
          <w:u w:val="single"/>
        </w:rPr>
        <w:t>Concerned</w:t>
      </w:r>
      <w:r>
        <w:rPr>
          <w:b/>
          <w:spacing w:val="21"/>
        </w:rPr>
        <w:t> </w:t>
      </w:r>
      <w:r>
        <w:rPr/>
        <w:t>about</w:t>
      </w:r>
      <w:r>
        <w:rPr>
          <w:spacing w:val="22"/>
        </w:rPr>
        <w:t> </w:t>
      </w:r>
      <w:r>
        <w:rPr/>
        <w:t>the</w:t>
      </w:r>
      <w:r>
        <w:rPr>
          <w:spacing w:val="20"/>
        </w:rPr>
        <w:t> </w:t>
      </w:r>
      <w:r>
        <w:rPr/>
        <w:t>establishment</w:t>
      </w:r>
      <w:r>
        <w:rPr>
          <w:spacing w:val="22"/>
        </w:rPr>
        <w:t> </w:t>
      </w:r>
      <w:r>
        <w:rPr/>
        <w:t>of</w:t>
      </w:r>
      <w:r>
        <w:rPr>
          <w:spacing w:val="20"/>
        </w:rPr>
        <w:t> </w:t>
      </w:r>
      <w:r>
        <w:rPr/>
        <w:t>a</w:t>
      </w:r>
      <w:r>
        <w:rPr>
          <w:spacing w:val="20"/>
        </w:rPr>
        <w:t> </w:t>
      </w:r>
      <w:r>
        <w:rPr/>
        <w:t>South</w:t>
      </w:r>
      <w:r>
        <w:rPr>
          <w:spacing w:val="20"/>
        </w:rPr>
        <w:t> </w:t>
      </w:r>
      <w:r>
        <w:rPr/>
        <w:t>African</w:t>
      </w:r>
      <w:r>
        <w:rPr>
          <w:spacing w:val="20"/>
        </w:rPr>
        <w:t> </w:t>
      </w:r>
      <w:r>
        <w:rPr/>
        <w:t>military</w:t>
      </w:r>
      <w:r>
        <w:rPr>
          <w:spacing w:val="20"/>
        </w:rPr>
        <w:t> </w:t>
      </w:r>
      <w:r>
        <w:rPr/>
        <w:t>base</w:t>
      </w:r>
      <w:r>
        <w:rPr>
          <w:spacing w:val="20"/>
        </w:rPr>
        <w:t> </w:t>
      </w:r>
      <w:r>
        <w:rPr/>
        <w:t>in</w:t>
      </w:r>
      <w:r>
        <w:rPr>
          <w:spacing w:val="20"/>
        </w:rPr>
        <w:t> </w:t>
      </w:r>
      <w:r>
        <w:rPr/>
        <w:t>the</w:t>
      </w:r>
      <w:r>
        <w:rPr>
          <w:spacing w:val="20"/>
        </w:rPr>
        <w:t> </w:t>
      </w:r>
      <w:r>
        <w:rPr/>
        <w:t>territory</w:t>
      </w:r>
      <w:r>
        <w:rPr>
          <w:spacing w:val="20"/>
        </w:rPr>
        <w:t> </w:t>
      </w:r>
      <w:r>
        <w:rPr/>
        <w:t>of Namibia and the training of UNITA and FNLA rebels in the said territory,</w:t>
      </w:r>
    </w:p>
    <w:p>
      <w:pPr>
        <w:pStyle w:val="BodyText"/>
        <w:spacing w:before="7"/>
        <w:rPr>
          <w:sz w:val="35"/>
        </w:rPr>
      </w:pPr>
    </w:p>
    <w:p>
      <w:pPr>
        <w:pStyle w:val="ListParagraph"/>
        <w:numPr>
          <w:ilvl w:val="0"/>
          <w:numId w:val="1"/>
        </w:numPr>
        <w:tabs>
          <w:tab w:pos="1185" w:val="left" w:leader="none"/>
        </w:tabs>
        <w:spacing w:line="360" w:lineRule="auto" w:before="1" w:after="0"/>
        <w:ind w:left="1184" w:right="143" w:hanging="360"/>
        <w:jc w:val="both"/>
        <w:rPr>
          <w:sz w:val="24"/>
        </w:rPr>
      </w:pPr>
      <w:r>
        <w:rPr>
          <w:b/>
          <w:sz w:val="24"/>
        </w:rPr>
        <w:t>REAFFIRMS OAU </w:t>
      </w:r>
      <w:r>
        <w:rPr>
          <w:sz w:val="24"/>
        </w:rPr>
        <w:t>support for SWAPO as the sole authentic representative of the people of Namibia,</w:t>
      </w:r>
    </w:p>
    <w:p>
      <w:pPr>
        <w:pStyle w:val="BodyText"/>
        <w:spacing w:before="1"/>
        <w:rPr>
          <w:sz w:val="36"/>
        </w:rPr>
      </w:pPr>
    </w:p>
    <w:p>
      <w:pPr>
        <w:pStyle w:val="ListParagraph"/>
        <w:numPr>
          <w:ilvl w:val="0"/>
          <w:numId w:val="1"/>
        </w:numPr>
        <w:tabs>
          <w:tab w:pos="1185" w:val="left" w:leader="none"/>
        </w:tabs>
        <w:spacing w:line="360" w:lineRule="auto" w:before="0" w:after="0"/>
        <w:ind w:left="1184" w:right="114" w:hanging="360"/>
        <w:jc w:val="both"/>
        <w:rPr>
          <w:sz w:val="24"/>
        </w:rPr>
      </w:pPr>
      <w:r>
        <w:rPr>
          <w:b/>
          <w:sz w:val="24"/>
        </w:rPr>
        <w:t>DENOUNCES and CONDEMNS </w:t>
      </w:r>
      <w:r>
        <w:rPr>
          <w:sz w:val="24"/>
        </w:rPr>
        <w:t>South Africa’s intention to impose a self</w:t>
      </w:r>
      <w:r>
        <w:rPr>
          <w:spacing w:val="-15"/>
          <w:sz w:val="24"/>
        </w:rPr>
        <w:t> </w:t>
      </w:r>
      <w:r>
        <w:rPr>
          <w:sz w:val="24"/>
        </w:rPr>
        <w:t>- government on the Namibian people against their wishes, and CALLS ON the Pretoria</w:t>
      </w:r>
      <w:r>
        <w:rPr>
          <w:spacing w:val="-2"/>
          <w:sz w:val="24"/>
        </w:rPr>
        <w:t> </w:t>
      </w:r>
      <w:r>
        <w:rPr>
          <w:sz w:val="24"/>
        </w:rPr>
        <w:t>Regime</w:t>
      </w:r>
      <w:r>
        <w:rPr>
          <w:spacing w:val="-2"/>
          <w:sz w:val="24"/>
        </w:rPr>
        <w:t> </w:t>
      </w:r>
      <w:r>
        <w:rPr>
          <w:sz w:val="24"/>
        </w:rPr>
        <w:t>to negotiate</w:t>
      </w:r>
      <w:r>
        <w:rPr>
          <w:spacing w:val="-2"/>
          <w:sz w:val="24"/>
        </w:rPr>
        <w:t> </w:t>
      </w:r>
      <w:r>
        <w:rPr>
          <w:sz w:val="24"/>
        </w:rPr>
        <w:t>the</w:t>
      </w:r>
      <w:r>
        <w:rPr>
          <w:spacing w:val="25"/>
          <w:sz w:val="24"/>
        </w:rPr>
        <w:t> </w:t>
      </w:r>
      <w:r>
        <w:rPr>
          <w:sz w:val="24"/>
        </w:rPr>
        <w:t>Namibian</w:t>
      </w:r>
      <w:r>
        <w:rPr>
          <w:spacing w:val="-3"/>
          <w:sz w:val="24"/>
        </w:rPr>
        <w:t> </w:t>
      </w:r>
      <w:r>
        <w:rPr>
          <w:sz w:val="24"/>
        </w:rPr>
        <w:t>independence</w:t>
      </w:r>
      <w:r>
        <w:rPr>
          <w:spacing w:val="-3"/>
          <w:sz w:val="24"/>
        </w:rPr>
        <w:t> </w:t>
      </w:r>
      <w:r>
        <w:rPr>
          <w:sz w:val="24"/>
        </w:rPr>
        <w:t>with</w:t>
      </w:r>
      <w:r>
        <w:rPr>
          <w:spacing w:val="-3"/>
          <w:sz w:val="24"/>
        </w:rPr>
        <w:t> </w:t>
      </w:r>
      <w:r>
        <w:rPr>
          <w:sz w:val="24"/>
        </w:rPr>
        <w:t>SWAPO,</w:t>
      </w:r>
      <w:r>
        <w:rPr>
          <w:spacing w:val="-2"/>
          <w:sz w:val="24"/>
        </w:rPr>
        <w:t> </w:t>
      </w:r>
      <w:r>
        <w:rPr>
          <w:sz w:val="24"/>
        </w:rPr>
        <w:t>the</w:t>
      </w:r>
      <w:r>
        <w:rPr>
          <w:spacing w:val="-3"/>
          <w:sz w:val="24"/>
        </w:rPr>
        <w:t> </w:t>
      </w:r>
      <w:r>
        <w:rPr>
          <w:sz w:val="24"/>
        </w:rPr>
        <w:t>authentic representative</w:t>
      </w:r>
      <w:r>
        <w:rPr>
          <w:spacing w:val="-2"/>
          <w:sz w:val="24"/>
        </w:rPr>
        <w:t> </w:t>
      </w:r>
      <w:r>
        <w:rPr>
          <w:sz w:val="24"/>
        </w:rPr>
        <w:t>of</w:t>
      </w:r>
      <w:r>
        <w:rPr>
          <w:spacing w:val="-2"/>
          <w:sz w:val="24"/>
        </w:rPr>
        <w:t> </w:t>
      </w:r>
      <w:r>
        <w:rPr>
          <w:sz w:val="24"/>
        </w:rPr>
        <w:t>the</w:t>
      </w:r>
      <w:r>
        <w:rPr>
          <w:spacing w:val="-2"/>
          <w:sz w:val="24"/>
        </w:rPr>
        <w:t> </w:t>
      </w:r>
      <w:r>
        <w:rPr>
          <w:sz w:val="24"/>
        </w:rPr>
        <w:t>people</w:t>
      </w:r>
      <w:r>
        <w:rPr>
          <w:spacing w:val="-2"/>
          <w:sz w:val="24"/>
        </w:rPr>
        <w:t> </w:t>
      </w:r>
      <w:r>
        <w:rPr>
          <w:sz w:val="24"/>
        </w:rPr>
        <w:t>of</w:t>
      </w:r>
      <w:r>
        <w:rPr>
          <w:spacing w:val="-2"/>
          <w:sz w:val="24"/>
        </w:rPr>
        <w:t> </w:t>
      </w:r>
      <w:r>
        <w:rPr>
          <w:sz w:val="24"/>
        </w:rPr>
        <w:t>the</w:t>
      </w:r>
      <w:r>
        <w:rPr>
          <w:spacing w:val="-2"/>
          <w:sz w:val="24"/>
        </w:rPr>
        <w:t> </w:t>
      </w:r>
      <w:r>
        <w:rPr>
          <w:sz w:val="24"/>
        </w:rPr>
        <w:t>territory</w:t>
      </w:r>
      <w:r>
        <w:rPr>
          <w:spacing w:val="-2"/>
          <w:sz w:val="24"/>
        </w:rPr>
        <w:t> </w:t>
      </w:r>
      <w:r>
        <w:rPr>
          <w:sz w:val="24"/>
        </w:rPr>
        <w:t>on</w:t>
      </w:r>
      <w:r>
        <w:rPr>
          <w:spacing w:val="-2"/>
          <w:sz w:val="24"/>
        </w:rPr>
        <w:t> </w:t>
      </w:r>
      <w:r>
        <w:rPr>
          <w:sz w:val="24"/>
        </w:rPr>
        <w:t>the</w:t>
      </w:r>
      <w:r>
        <w:rPr>
          <w:spacing w:val="-2"/>
          <w:sz w:val="24"/>
        </w:rPr>
        <w:t> </w:t>
      </w:r>
      <w:r>
        <w:rPr>
          <w:sz w:val="24"/>
        </w:rPr>
        <w:t>basis</w:t>
      </w:r>
      <w:r>
        <w:rPr>
          <w:spacing w:val="-2"/>
          <w:sz w:val="24"/>
        </w:rPr>
        <w:t> </w:t>
      </w:r>
      <w:r>
        <w:rPr>
          <w:sz w:val="24"/>
        </w:rPr>
        <w:t>of</w:t>
      </w:r>
      <w:r>
        <w:rPr>
          <w:spacing w:val="-2"/>
          <w:sz w:val="24"/>
        </w:rPr>
        <w:t> </w:t>
      </w:r>
      <w:r>
        <w:rPr>
          <w:sz w:val="24"/>
        </w:rPr>
        <w:t>the</w:t>
      </w:r>
      <w:r>
        <w:rPr>
          <w:spacing w:val="-2"/>
          <w:sz w:val="24"/>
        </w:rPr>
        <w:t> </w:t>
      </w:r>
      <w:r>
        <w:rPr>
          <w:sz w:val="24"/>
        </w:rPr>
        <w:t>conditions</w:t>
      </w:r>
      <w:r>
        <w:rPr>
          <w:spacing w:val="-2"/>
          <w:sz w:val="24"/>
        </w:rPr>
        <w:t> </w:t>
      </w:r>
      <w:r>
        <w:rPr>
          <w:sz w:val="24"/>
        </w:rPr>
        <w:t>SWAPO</w:t>
      </w:r>
      <w:r>
        <w:rPr>
          <w:spacing w:val="-2"/>
          <w:sz w:val="24"/>
        </w:rPr>
        <w:t> </w:t>
      </w:r>
      <w:r>
        <w:rPr>
          <w:sz w:val="24"/>
        </w:rPr>
        <w:t>has laid down (see page 18 Document CM790 (XXVIII));</w:t>
      </w:r>
    </w:p>
    <w:p>
      <w:pPr>
        <w:pStyle w:val="BodyText"/>
        <w:spacing w:before="9"/>
        <w:rPr>
          <w:sz w:val="35"/>
        </w:rPr>
      </w:pPr>
    </w:p>
    <w:p>
      <w:pPr>
        <w:pStyle w:val="ListParagraph"/>
        <w:numPr>
          <w:ilvl w:val="0"/>
          <w:numId w:val="1"/>
        </w:numPr>
        <w:tabs>
          <w:tab w:pos="1185" w:val="left" w:leader="none"/>
        </w:tabs>
        <w:spacing w:line="360" w:lineRule="auto" w:before="0" w:after="0"/>
        <w:ind w:left="1184" w:right="140" w:hanging="360"/>
        <w:jc w:val="both"/>
        <w:rPr>
          <w:sz w:val="24"/>
        </w:rPr>
      </w:pPr>
      <w:r>
        <w:rPr>
          <w:b/>
          <w:sz w:val="24"/>
        </w:rPr>
        <w:t>CALLS ON </w:t>
      </w:r>
      <w:r>
        <w:rPr>
          <w:sz w:val="24"/>
        </w:rPr>
        <w:t>Member States of the OAU to deny recognition to any government installed in Namibia either through the Turnhale Tribal Conference or through any other means which are not in conformity with the relevant Resolution of the United Nations and the OAU.</w:t>
      </w:r>
    </w:p>
    <w:p>
      <w:pPr>
        <w:spacing w:after="0" w:line="360" w:lineRule="auto"/>
        <w:jc w:val="both"/>
        <w:rPr>
          <w:sz w:val="24"/>
        </w:rPr>
        <w:sectPr>
          <w:headerReference w:type="default" r:id="rId5"/>
          <w:type w:val="continuous"/>
          <w:pgSz w:w="12240" w:h="15840"/>
          <w:pgMar w:header="727" w:footer="0" w:top="1740" w:bottom="280" w:left="1340" w:right="1320"/>
          <w:pgNumType w:start="1"/>
        </w:sectPr>
      </w:pPr>
    </w:p>
    <w:p>
      <w:pPr>
        <w:pStyle w:val="BodyText"/>
        <w:rPr>
          <w:sz w:val="20"/>
        </w:rPr>
      </w:pPr>
    </w:p>
    <w:p>
      <w:pPr>
        <w:pStyle w:val="BodyText"/>
        <w:spacing w:before="4"/>
        <w:rPr>
          <w:sz w:val="22"/>
        </w:rPr>
      </w:pPr>
    </w:p>
    <w:p>
      <w:pPr>
        <w:pStyle w:val="ListParagraph"/>
        <w:numPr>
          <w:ilvl w:val="0"/>
          <w:numId w:val="1"/>
        </w:numPr>
        <w:tabs>
          <w:tab w:pos="1185" w:val="left" w:leader="none"/>
        </w:tabs>
        <w:spacing w:line="360" w:lineRule="auto" w:before="1" w:after="0"/>
        <w:ind w:left="1184" w:right="114" w:hanging="360"/>
        <w:jc w:val="both"/>
        <w:rPr>
          <w:sz w:val="24"/>
        </w:rPr>
      </w:pPr>
      <w:r>
        <w:rPr>
          <w:b/>
          <w:sz w:val="24"/>
        </w:rPr>
        <w:t>REQUESTS </w:t>
      </w:r>
      <w:r>
        <w:rPr>
          <w:sz w:val="24"/>
        </w:rPr>
        <w:t>the OAU Member States not to grant permission for visit</w:t>
      </w:r>
      <w:r>
        <w:rPr>
          <w:spacing w:val="-15"/>
          <w:sz w:val="24"/>
        </w:rPr>
        <w:t> </w:t>
      </w:r>
      <w:r>
        <w:rPr>
          <w:sz w:val="24"/>
        </w:rPr>
        <w:t>s to their respective</w:t>
      </w:r>
      <w:r>
        <w:rPr>
          <w:spacing w:val="-3"/>
          <w:sz w:val="24"/>
        </w:rPr>
        <w:t> </w:t>
      </w:r>
      <w:r>
        <w:rPr>
          <w:sz w:val="24"/>
        </w:rPr>
        <w:t>countries</w:t>
      </w:r>
      <w:r>
        <w:rPr>
          <w:spacing w:val="-3"/>
          <w:sz w:val="24"/>
        </w:rPr>
        <w:t> </w:t>
      </w:r>
      <w:r>
        <w:rPr>
          <w:sz w:val="24"/>
        </w:rPr>
        <w:t>by</w:t>
      </w:r>
      <w:r>
        <w:rPr>
          <w:spacing w:val="-2"/>
          <w:sz w:val="24"/>
        </w:rPr>
        <w:t> </w:t>
      </w:r>
      <w:r>
        <w:rPr>
          <w:sz w:val="24"/>
        </w:rPr>
        <w:t>the</w:t>
      </w:r>
      <w:r>
        <w:rPr>
          <w:spacing w:val="-3"/>
          <w:sz w:val="24"/>
        </w:rPr>
        <w:t> </w:t>
      </w:r>
      <w:r>
        <w:rPr>
          <w:sz w:val="24"/>
        </w:rPr>
        <w:t>participants</w:t>
      </w:r>
      <w:r>
        <w:rPr>
          <w:spacing w:val="-3"/>
          <w:sz w:val="24"/>
        </w:rPr>
        <w:t> </w:t>
      </w:r>
      <w:r>
        <w:rPr>
          <w:sz w:val="24"/>
        </w:rPr>
        <w:t>in</w:t>
      </w:r>
      <w:r>
        <w:rPr>
          <w:spacing w:val="-2"/>
          <w:sz w:val="24"/>
        </w:rPr>
        <w:t> </w:t>
      </w:r>
      <w:r>
        <w:rPr>
          <w:sz w:val="24"/>
        </w:rPr>
        <w:t>the</w:t>
      </w:r>
      <w:r>
        <w:rPr>
          <w:spacing w:val="-3"/>
          <w:sz w:val="24"/>
        </w:rPr>
        <w:t> </w:t>
      </w:r>
      <w:r>
        <w:rPr>
          <w:sz w:val="24"/>
        </w:rPr>
        <w:t>Turnhale</w:t>
      </w:r>
      <w:r>
        <w:rPr>
          <w:spacing w:val="-2"/>
          <w:sz w:val="24"/>
        </w:rPr>
        <w:t> </w:t>
      </w:r>
      <w:r>
        <w:rPr>
          <w:sz w:val="24"/>
        </w:rPr>
        <w:t>tribal</w:t>
      </w:r>
      <w:r>
        <w:rPr>
          <w:spacing w:val="-2"/>
          <w:sz w:val="24"/>
        </w:rPr>
        <w:t> </w:t>
      </w:r>
      <w:r>
        <w:rPr>
          <w:sz w:val="24"/>
        </w:rPr>
        <w:t>talks</w:t>
      </w:r>
      <w:r>
        <w:rPr>
          <w:spacing w:val="-3"/>
          <w:sz w:val="24"/>
        </w:rPr>
        <w:t> </w:t>
      </w:r>
      <w:r>
        <w:rPr>
          <w:sz w:val="24"/>
        </w:rPr>
        <w:t>or</w:t>
      </w:r>
      <w:r>
        <w:rPr>
          <w:spacing w:val="-2"/>
          <w:sz w:val="24"/>
        </w:rPr>
        <w:t> </w:t>
      </w:r>
      <w:r>
        <w:rPr>
          <w:sz w:val="24"/>
        </w:rPr>
        <w:t>any</w:t>
      </w:r>
      <w:r>
        <w:rPr>
          <w:spacing w:val="-3"/>
          <w:sz w:val="24"/>
        </w:rPr>
        <w:t> </w:t>
      </w:r>
      <w:r>
        <w:rPr>
          <w:sz w:val="24"/>
        </w:rPr>
        <w:t>Namibian</w:t>
      </w:r>
      <w:r>
        <w:rPr>
          <w:spacing w:val="-3"/>
          <w:sz w:val="24"/>
        </w:rPr>
        <w:t> </w:t>
      </w:r>
      <w:r>
        <w:rPr>
          <w:sz w:val="24"/>
        </w:rPr>
        <w:t>in the South African service of propagating, in favour of the forthcoming self</w:t>
      </w:r>
      <w:r>
        <w:rPr>
          <w:spacing w:val="-15"/>
          <w:sz w:val="24"/>
        </w:rPr>
        <w:t> </w:t>
      </w:r>
      <w:r>
        <w:rPr>
          <w:sz w:val="24"/>
        </w:rPr>
        <w:t>- government to be imposed on Namibia as any such permission would be interpreted as</w:t>
      </w:r>
      <w:r>
        <w:rPr>
          <w:spacing w:val="-2"/>
          <w:sz w:val="24"/>
        </w:rPr>
        <w:t> </w:t>
      </w:r>
      <w:r>
        <w:rPr>
          <w:sz w:val="24"/>
        </w:rPr>
        <w:t>recognition</w:t>
      </w:r>
      <w:r>
        <w:rPr>
          <w:spacing w:val="-2"/>
          <w:sz w:val="24"/>
        </w:rPr>
        <w:t> </w:t>
      </w:r>
      <w:r>
        <w:rPr>
          <w:sz w:val="24"/>
        </w:rPr>
        <w:t>of</w:t>
      </w:r>
      <w:r>
        <w:rPr>
          <w:spacing w:val="-2"/>
          <w:sz w:val="24"/>
        </w:rPr>
        <w:t> </w:t>
      </w:r>
      <w:r>
        <w:rPr>
          <w:sz w:val="24"/>
        </w:rPr>
        <w:t>these</w:t>
      </w:r>
      <w:r>
        <w:rPr>
          <w:spacing w:val="-2"/>
          <w:sz w:val="24"/>
        </w:rPr>
        <w:t> </w:t>
      </w:r>
      <w:r>
        <w:rPr>
          <w:sz w:val="24"/>
        </w:rPr>
        <w:t>tribal</w:t>
      </w:r>
      <w:r>
        <w:rPr>
          <w:spacing w:val="-2"/>
          <w:sz w:val="24"/>
        </w:rPr>
        <w:t> </w:t>
      </w:r>
      <w:r>
        <w:rPr>
          <w:sz w:val="24"/>
        </w:rPr>
        <w:t>talks</w:t>
      </w:r>
      <w:r>
        <w:rPr>
          <w:spacing w:val="-2"/>
          <w:sz w:val="24"/>
        </w:rPr>
        <w:t> </w:t>
      </w:r>
      <w:r>
        <w:rPr>
          <w:sz w:val="24"/>
        </w:rPr>
        <w:t>and</w:t>
      </w:r>
      <w:r>
        <w:rPr>
          <w:spacing w:val="-2"/>
          <w:sz w:val="24"/>
        </w:rPr>
        <w:t> </w:t>
      </w:r>
      <w:r>
        <w:rPr>
          <w:sz w:val="24"/>
        </w:rPr>
        <w:t>subsequently</w:t>
      </w:r>
      <w:r>
        <w:rPr>
          <w:spacing w:val="-2"/>
          <w:sz w:val="24"/>
        </w:rPr>
        <w:t> </w:t>
      </w:r>
      <w:r>
        <w:rPr>
          <w:sz w:val="24"/>
        </w:rPr>
        <w:t>their</w:t>
      </w:r>
      <w:r>
        <w:rPr>
          <w:spacing w:val="-1"/>
          <w:sz w:val="24"/>
        </w:rPr>
        <w:t> </w:t>
      </w:r>
      <w:r>
        <w:rPr>
          <w:spacing w:val="9"/>
          <w:sz w:val="24"/>
        </w:rPr>
        <w:t>so-</w:t>
      </w:r>
      <w:r>
        <w:rPr>
          <w:sz w:val="24"/>
        </w:rPr>
        <w:t>called</w:t>
      </w:r>
      <w:r>
        <w:rPr>
          <w:spacing w:val="-2"/>
          <w:sz w:val="24"/>
        </w:rPr>
        <w:t> </w:t>
      </w:r>
      <w:r>
        <w:rPr>
          <w:sz w:val="24"/>
        </w:rPr>
        <w:t>self-government;</w:t>
      </w:r>
    </w:p>
    <w:p>
      <w:pPr>
        <w:pStyle w:val="BodyText"/>
        <w:spacing w:before="2"/>
        <w:rPr>
          <w:sz w:val="36"/>
        </w:rPr>
      </w:pPr>
    </w:p>
    <w:p>
      <w:pPr>
        <w:pStyle w:val="ListParagraph"/>
        <w:numPr>
          <w:ilvl w:val="0"/>
          <w:numId w:val="1"/>
        </w:numPr>
        <w:tabs>
          <w:tab w:pos="1185" w:val="left" w:leader="none"/>
        </w:tabs>
        <w:spacing w:line="360" w:lineRule="auto" w:before="0" w:after="0"/>
        <w:ind w:left="1184" w:right="121" w:hanging="360"/>
        <w:jc w:val="both"/>
        <w:rPr>
          <w:sz w:val="24"/>
        </w:rPr>
      </w:pPr>
      <w:r>
        <w:rPr>
          <w:b/>
          <w:sz w:val="24"/>
        </w:rPr>
        <w:t>CONDEMNS </w:t>
      </w:r>
      <w:r>
        <w:rPr>
          <w:sz w:val="24"/>
        </w:rPr>
        <w:t>South African for giving military training to the UNITA-FNLA</w:t>
      </w:r>
      <w:r>
        <w:rPr>
          <w:spacing w:val="-6"/>
          <w:sz w:val="24"/>
        </w:rPr>
        <w:t> </w:t>
      </w:r>
      <w:r>
        <w:rPr>
          <w:sz w:val="24"/>
        </w:rPr>
        <w:t>rebels in Namibia in order to send them to murder innocent people in the People’s</w:t>
      </w:r>
      <w:r>
        <w:rPr>
          <w:spacing w:val="-3"/>
          <w:sz w:val="24"/>
        </w:rPr>
        <w:t> </w:t>
      </w:r>
      <w:r>
        <w:rPr>
          <w:sz w:val="24"/>
        </w:rPr>
        <w:t>Republic of Angola, a Member State of the OAU, as well as in Namibia.</w:t>
      </w:r>
    </w:p>
    <w:sectPr>
      <w:pgSz w:w="12240" w:h="15840"/>
      <w:pgMar w:header="727" w:footer="0" w:top="17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5.959991pt;margin-top:35.346642pt;width:115.1pt;height:15.3pt;mso-position-horizontal-relative:page;mso-position-vertical-relative:page;z-index:-15759360" type="#_x0000_t202" id="docshape1" filled="false" stroked="false">
          <v:textbox inset="0,0,0,0">
            <w:txbxContent>
              <w:p>
                <w:pPr>
                  <w:pStyle w:val="BodyText"/>
                  <w:spacing w:before="10"/>
                  <w:ind w:left="20"/>
                </w:pPr>
                <w:r>
                  <w:rPr/>
                  <w:t>CM/Res.</w:t>
                </w:r>
                <w:r>
                  <w:rPr>
                    <w:spacing w:val="-4"/>
                  </w:rPr>
                  <w:t> </w:t>
                </w:r>
                <w:r>
                  <w:rPr/>
                  <w:t>537</w:t>
                </w:r>
                <w:r>
                  <w:rPr>
                    <w:spacing w:val="-5"/>
                  </w:rPr>
                  <w:t> </w:t>
                </w:r>
                <w:r>
                  <w:rPr>
                    <w:spacing w:val="-2"/>
                  </w:rPr>
                  <w:t>(XXVIII)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3189" w:right="3206"/>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4"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2023-06-07T08:51:47Z</dcterms:created>
  <dcterms:modified xsi:type="dcterms:W3CDTF">2023-06-07T08:51:47Z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