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544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AGREEMENT</w:t>
      </w:r>
      <w:r>
        <w:rPr>
          <w:spacing w:val="-11"/>
          <w:u w:val="single"/>
        </w:rPr>
        <w:t> </w:t>
      </w:r>
      <w:r>
        <w:rPr>
          <w:u w:val="single"/>
        </w:rPr>
        <w:t>ESTABLISHING</w:t>
      </w:r>
      <w:r>
        <w:rPr>
          <w:spacing w:val="-11"/>
          <w:u w:val="single"/>
        </w:rPr>
        <w:t> </w:t>
      </w:r>
      <w:r>
        <w:rPr>
          <w:u w:val="single"/>
        </w:rPr>
        <w:t>UNION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u w:val="none"/>
        </w:rPr>
        <w:t> </w:t>
      </w:r>
      <w:r>
        <w:rPr>
          <w:u w:val="single"/>
        </w:rPr>
        <w:t>AFRICAN RAILWAYS AS SPECIALIZED AGENCY OF OAU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14" w:firstLine="720"/>
        <w:jc w:val="both"/>
      </w:pPr>
      <w:r>
        <w:rPr/>
        <w:t>The Council of Ministers of the Organization of Africa Unity, meeting in its Twenty</w:t>
      </w:r>
      <w:r>
        <w:rPr>
          <w:spacing w:val="-15"/>
        </w:rPr>
        <w:t> </w:t>
      </w:r>
      <w:r>
        <w:rPr/>
        <w:t>- Eight Ordinary Session in Lome, Togo, from 21 to 28 February 1977.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224"/>
        <w:ind w:left="105" w:right="135" w:firstLine="719"/>
        <w:jc w:val="both"/>
      </w:pPr>
      <w:r>
        <w:rPr>
          <w:b/>
          <w:u w:val="single"/>
        </w:rPr>
        <w:t>Recalling </w:t>
      </w:r>
      <w:r>
        <w:rPr/>
        <w:t>it Resolution CM/Res. 507 (XXVII) granting the Union of African Railways the status of Specialized Agency of the OAU,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120" w:firstLine="720"/>
        <w:jc w:val="both"/>
      </w:pPr>
      <w:r>
        <w:rPr>
          <w:b/>
          <w:u w:val="single"/>
        </w:rPr>
        <w:t>Having received and considered</w:t>
      </w:r>
      <w:r>
        <w:rPr>
          <w:b/>
        </w:rPr>
        <w:t> </w:t>
      </w:r>
      <w:r>
        <w:rPr/>
        <w:t>the Report of the Administrative Secretary-General</w:t>
      </w:r>
      <w:r>
        <w:rPr>
          <w:spacing w:val="-3"/>
        </w:rPr>
        <w:t> </w:t>
      </w:r>
      <w:r>
        <w:rPr/>
        <w:t>on the Draft Agreement establishing the Union of African Railways as Specialized Agency of the </w:t>
      </w:r>
      <w:r>
        <w:rPr>
          <w:spacing w:val="-4"/>
        </w:rPr>
        <w:t>OAU,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7" w:hanging="361"/>
        <w:jc w:val="left"/>
        <w:rPr>
          <w:sz w:val="24"/>
        </w:rPr>
      </w:pPr>
      <w:r>
        <w:rPr>
          <w:b/>
          <w:sz w:val="24"/>
        </w:rPr>
        <w:t>ENDORSES</w:t>
      </w:r>
      <w:r>
        <w:rPr>
          <w:b/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79"/>
          <w:sz w:val="24"/>
        </w:rPr>
        <w:t> </w:t>
      </w:r>
      <w:r>
        <w:rPr>
          <w:sz w:val="24"/>
        </w:rPr>
        <w:t>Agreement</w:t>
      </w:r>
      <w:r>
        <w:rPr>
          <w:spacing w:val="80"/>
          <w:sz w:val="24"/>
        </w:rPr>
        <w:t> </w:t>
      </w:r>
      <w:r>
        <w:rPr>
          <w:sz w:val="24"/>
        </w:rPr>
        <w:t>establishing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79"/>
          <w:sz w:val="24"/>
        </w:rPr>
        <w:t> </w:t>
      </w:r>
      <w:r>
        <w:rPr>
          <w:sz w:val="24"/>
        </w:rPr>
        <w:t>Union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79"/>
          <w:sz w:val="24"/>
        </w:rPr>
        <w:t> </w:t>
      </w:r>
      <w:r>
        <w:rPr>
          <w:sz w:val="24"/>
        </w:rPr>
        <w:t>African</w:t>
      </w:r>
      <w:r>
        <w:rPr>
          <w:spacing w:val="79"/>
          <w:sz w:val="24"/>
        </w:rPr>
        <w:t> </w:t>
      </w:r>
      <w:r>
        <w:rPr>
          <w:sz w:val="24"/>
        </w:rPr>
        <w:t>Railways</w:t>
      </w:r>
      <w:r>
        <w:rPr>
          <w:spacing w:val="79"/>
          <w:sz w:val="24"/>
        </w:rPr>
        <w:t> </w:t>
      </w:r>
      <w:r>
        <w:rPr>
          <w:sz w:val="24"/>
        </w:rPr>
        <w:t>as</w:t>
      </w:r>
      <w:r>
        <w:rPr>
          <w:spacing w:val="79"/>
          <w:sz w:val="24"/>
        </w:rPr>
        <w:t> </w:t>
      </w:r>
      <w:r>
        <w:rPr>
          <w:sz w:val="24"/>
        </w:rPr>
        <w:t>a Specialized Agency of the 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5" w:right="113" w:hanging="361"/>
        <w:jc w:val="left"/>
        <w:rPr>
          <w:sz w:val="24"/>
        </w:rPr>
      </w:pPr>
      <w:r>
        <w:rPr>
          <w:b/>
          <w:sz w:val="24"/>
        </w:rPr>
        <w:t>RECOMMENDS</w:t>
      </w:r>
      <w:r>
        <w:rPr>
          <w:b/>
          <w:spacing w:val="40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Administrative</w:t>
      </w:r>
      <w:r>
        <w:rPr>
          <w:spacing w:val="39"/>
          <w:sz w:val="24"/>
        </w:rPr>
        <w:t> </w:t>
      </w:r>
      <w:r>
        <w:rPr>
          <w:sz w:val="24"/>
        </w:rPr>
        <w:t>Secretary-General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z w:val="24"/>
        </w:rPr>
        <w:t>authorized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sign the Agreement with the Secretary-General of the Union of African Railways.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82" w:right="372" w:hanging="87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3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2023-06-07T08:52:07Z</dcterms:created>
  <dcterms:modified xsi:type="dcterms:W3CDTF">2023-06-07T08:52:07Z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