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6"/>
        <w:ind w:right="117"/>
        <w:jc w:val="right"/>
      </w:pPr>
      <w:r>
        <w:rPr/>
        <w:t>CM/Res.</w:t>
      </w:r>
      <w:r>
        <w:rPr>
          <w:spacing w:val="-4"/>
        </w:rPr>
        <w:t> </w:t>
      </w:r>
      <w:r>
        <w:rPr/>
        <w:t>545</w:t>
      </w:r>
      <w:r>
        <w:rPr>
          <w:spacing w:val="-5"/>
        </w:rPr>
        <w:t> </w:t>
      </w:r>
      <w:r>
        <w:rPr>
          <w:spacing w:val="-2"/>
        </w:rPr>
        <w:t>(XXVIII)</w:t>
      </w:r>
    </w:p>
    <w:p>
      <w:pPr>
        <w:pStyle w:val="BodyText"/>
        <w:rPr>
          <w:sz w:val="26"/>
        </w:rPr>
      </w:pPr>
    </w:p>
    <w:p>
      <w:pPr>
        <w:pStyle w:val="BodyText"/>
        <w:rPr>
          <w:sz w:val="26"/>
        </w:rPr>
      </w:pPr>
    </w:p>
    <w:p>
      <w:pPr>
        <w:pStyle w:val="BodyText"/>
        <w:spacing w:before="5"/>
        <w:rPr>
          <w:sz w:val="20"/>
        </w:rPr>
      </w:pPr>
    </w:p>
    <w:p>
      <w:pPr>
        <w:pStyle w:val="Title"/>
        <w:spacing w:line="360" w:lineRule="auto"/>
        <w:rPr>
          <w:u w:val="none"/>
        </w:rPr>
      </w:pPr>
      <w:r>
        <w:rPr>
          <w:u w:val="single"/>
        </w:rPr>
        <w:t>RESOLUTION</w:t>
      </w:r>
      <w:r>
        <w:rPr>
          <w:spacing w:val="-10"/>
          <w:u w:val="single"/>
        </w:rPr>
        <w:t> </w:t>
      </w:r>
      <w:r>
        <w:rPr>
          <w:u w:val="single"/>
        </w:rPr>
        <w:t>ON</w:t>
      </w:r>
      <w:r>
        <w:rPr>
          <w:spacing w:val="-10"/>
          <w:u w:val="single"/>
        </w:rPr>
        <w:t> </w:t>
      </w:r>
      <w:r>
        <w:rPr>
          <w:u w:val="single"/>
        </w:rPr>
        <w:t>THE</w:t>
      </w:r>
      <w:r>
        <w:rPr>
          <w:spacing w:val="-10"/>
          <w:u w:val="single"/>
        </w:rPr>
        <w:t> </w:t>
      </w:r>
      <w:r>
        <w:rPr>
          <w:u w:val="single"/>
        </w:rPr>
        <w:t>EXTRAORDINARY</w:t>
      </w:r>
      <w:r>
        <w:rPr>
          <w:spacing w:val="-10"/>
          <w:u w:val="single"/>
        </w:rPr>
        <w:t> </w:t>
      </w:r>
      <w:r>
        <w:rPr>
          <w:u w:val="single"/>
        </w:rPr>
        <w:t>SUMMIT</w:t>
      </w:r>
      <w:r>
        <w:rPr>
          <w:spacing w:val="-10"/>
          <w:u w:val="single"/>
        </w:rPr>
        <w:t> </w:t>
      </w:r>
      <w:r>
        <w:rPr>
          <w:u w:val="single"/>
        </w:rPr>
        <w:t>OF</w:t>
      </w:r>
      <w:r>
        <w:rPr>
          <w:u w:val="none"/>
        </w:rPr>
        <w:t> </w:t>
      </w:r>
      <w:r>
        <w:rPr>
          <w:u w:val="single"/>
        </w:rPr>
        <w:t>THE GROUP OF 77</w:t>
      </w:r>
    </w:p>
    <w:p>
      <w:pPr>
        <w:pStyle w:val="BodyText"/>
        <w:rPr>
          <w:b/>
          <w:sz w:val="20"/>
        </w:rPr>
      </w:pPr>
    </w:p>
    <w:p>
      <w:pPr>
        <w:pStyle w:val="BodyText"/>
        <w:spacing w:before="10"/>
        <w:rPr>
          <w:b/>
          <w:sz w:val="15"/>
        </w:rPr>
      </w:pPr>
    </w:p>
    <w:p>
      <w:pPr>
        <w:pStyle w:val="BodyText"/>
        <w:spacing w:line="360" w:lineRule="auto" w:before="90"/>
        <w:ind w:left="104" w:right="114" w:firstLine="720"/>
        <w:jc w:val="both"/>
      </w:pPr>
      <w:r>
        <w:rPr/>
        <w:t>The Council of Ministers of the Organization of Africa Unity, meeting in its Twenty</w:t>
      </w:r>
      <w:r>
        <w:rPr>
          <w:spacing w:val="-15"/>
        </w:rPr>
        <w:t> </w:t>
      </w:r>
      <w:r>
        <w:rPr/>
        <w:t>- Eight Ordinary Session in Lome, Togo, from 21 to 28 February 1977.</w:t>
      </w:r>
    </w:p>
    <w:p>
      <w:pPr>
        <w:pStyle w:val="BodyText"/>
        <w:spacing w:before="1"/>
        <w:rPr>
          <w:sz w:val="36"/>
        </w:rPr>
      </w:pPr>
    </w:p>
    <w:p>
      <w:pPr>
        <w:pStyle w:val="BodyText"/>
        <w:spacing w:line="360" w:lineRule="auto"/>
        <w:ind w:left="104" w:right="123" w:firstLine="720"/>
        <w:jc w:val="both"/>
      </w:pPr>
      <w:r>
        <w:rPr>
          <w:b/>
          <w:u w:val="single"/>
        </w:rPr>
        <w:t>Noting</w:t>
      </w:r>
      <w:r>
        <w:rPr>
          <w:b/>
        </w:rPr>
        <w:t> </w:t>
      </w:r>
      <w:r>
        <w:rPr/>
        <w:t>that the results of the negotiations held between the developed and developing countries within the framework of the North-South dialogue which had been adjourned were disappointing so far,</w:t>
      </w:r>
    </w:p>
    <w:p>
      <w:pPr>
        <w:pStyle w:val="BodyText"/>
        <w:rPr>
          <w:sz w:val="36"/>
        </w:rPr>
      </w:pPr>
    </w:p>
    <w:p>
      <w:pPr>
        <w:pStyle w:val="BodyText"/>
        <w:spacing w:line="360" w:lineRule="auto"/>
        <w:ind w:left="104" w:right="115" w:firstLine="720"/>
        <w:jc w:val="both"/>
      </w:pPr>
      <w:r>
        <w:rPr>
          <w:b/>
          <w:u w:val="single"/>
        </w:rPr>
        <w:t>Considering</w:t>
      </w:r>
      <w:r>
        <w:rPr>
          <w:b/>
        </w:rPr>
        <w:t> </w:t>
      </w:r>
      <w:r>
        <w:rPr/>
        <w:t>that it is indispensable for the developing countries to meet within the framework of their appropriate body to hold consultations on the widest possible basis and to adopt resolutions likely to strengthen their stand during the possible resumption of the dial</w:t>
      </w:r>
      <w:r>
        <w:rPr>
          <w:spacing w:val="-15"/>
        </w:rPr>
        <w:t> </w:t>
      </w:r>
      <w:r>
        <w:rPr/>
        <w:t>ogue with the developed countries,</w:t>
      </w:r>
    </w:p>
    <w:p>
      <w:pPr>
        <w:pStyle w:val="BodyText"/>
        <w:spacing w:before="10"/>
        <w:rPr>
          <w:sz w:val="35"/>
        </w:rPr>
      </w:pPr>
    </w:p>
    <w:p>
      <w:pPr>
        <w:pStyle w:val="BodyText"/>
        <w:spacing w:line="360" w:lineRule="auto"/>
        <w:ind w:left="824" w:right="122"/>
        <w:jc w:val="both"/>
      </w:pPr>
      <w:r>
        <w:rPr>
          <w:b/>
        </w:rPr>
        <w:t>CALLS ON </w:t>
      </w:r>
      <w:r>
        <w:rPr/>
        <w:t>the Administrative Secretary-General to consult the Group of 77 in Geneva on the possibility of organizing a Summit conference of the Group of 77 and to report thereon the Fourteenth Ordinary Session of the Assembly of heads of State and </w:t>
      </w:r>
      <w:r>
        <w:rPr>
          <w:spacing w:val="-2"/>
        </w:rPr>
        <w:t>Government.</w:t>
      </w:r>
    </w:p>
    <w:sectPr>
      <w:type w:val="continuous"/>
      <w:pgSz w:w="12240" w:h="15840"/>
      <w:pgMar w:top="64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ind w:left="3719" w:right="1219" w:hanging="2069"/>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TWENTY-EIGHTH ORDINARY SESSION OF THE COUNCIL OF MINISTERS</dc:title>
  <dcterms:created xsi:type="dcterms:W3CDTF">2023-06-07T08:52:09Z</dcterms:created>
  <dcterms:modified xsi:type="dcterms:W3CDTF">2023-06-07T08:52:09Z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2023-04-25T00:00:00Z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