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4"/>
        <w:ind w:right="1261"/>
        <w:rPr>
          <w:u w:val="none"/>
        </w:rPr>
      </w:pPr>
      <w:r>
        <w:rPr>
          <w:u w:val="single"/>
        </w:rPr>
        <w:t>RESOLUTION</w:t>
      </w:r>
      <w:r>
        <w:rPr>
          <w:spacing w:val="-8"/>
          <w:u w:val="single"/>
        </w:rPr>
        <w:t> </w:t>
      </w:r>
      <w:r>
        <w:rPr>
          <w:u w:val="single"/>
        </w:rPr>
        <w:t>ON</w:t>
      </w:r>
      <w:r>
        <w:rPr>
          <w:spacing w:val="-7"/>
          <w:u w:val="single"/>
        </w:rPr>
        <w:t> </w:t>
      </w:r>
      <w:r>
        <w:rPr>
          <w:spacing w:val="-5"/>
          <w:u w:val="single"/>
        </w:rPr>
        <w:t>THE</w:t>
      </w:r>
    </w:p>
    <w:p>
      <w:pPr>
        <w:spacing w:line="360" w:lineRule="auto" w:before="137"/>
        <w:ind w:left="1249" w:right="1273" w:firstLine="0"/>
        <w:jc w:val="center"/>
        <w:rPr>
          <w:b/>
          <w:sz w:val="24"/>
        </w:rPr>
      </w:pPr>
      <w:r>
        <w:rPr>
          <w:b/>
          <w:sz w:val="24"/>
          <w:u w:val="single"/>
        </w:rPr>
        <w:t>ESTABLISHMENT</w:t>
      </w:r>
      <w:r>
        <w:rPr>
          <w:b/>
          <w:spacing w:val="-13"/>
          <w:sz w:val="24"/>
          <w:u w:val="single"/>
        </w:rPr>
        <w:t> </w:t>
      </w:r>
      <w:r>
        <w:rPr>
          <w:b/>
          <w:sz w:val="24"/>
          <w:u w:val="single"/>
        </w:rPr>
        <w:t>OF</w:t>
      </w:r>
      <w:r>
        <w:rPr>
          <w:b/>
          <w:spacing w:val="-11"/>
          <w:sz w:val="24"/>
          <w:u w:val="single"/>
        </w:rPr>
        <w:t> </w:t>
      </w:r>
      <w:r>
        <w:rPr>
          <w:b/>
          <w:sz w:val="24"/>
          <w:u w:val="single"/>
        </w:rPr>
        <w:t>A</w:t>
      </w:r>
      <w:r>
        <w:rPr>
          <w:b/>
          <w:spacing w:val="-13"/>
          <w:sz w:val="24"/>
          <w:u w:val="single"/>
        </w:rPr>
        <w:t> </w:t>
      </w:r>
      <w:r>
        <w:rPr>
          <w:b/>
          <w:sz w:val="24"/>
          <w:u w:val="single"/>
        </w:rPr>
        <w:t>CIVIL</w:t>
      </w:r>
      <w:r>
        <w:rPr>
          <w:b/>
          <w:spacing w:val="-13"/>
          <w:sz w:val="24"/>
          <w:u w:val="single"/>
        </w:rPr>
        <w:t> </w:t>
      </w:r>
      <w:r>
        <w:rPr>
          <w:b/>
          <w:sz w:val="24"/>
          <w:u w:val="single"/>
        </w:rPr>
        <w:t>AVIATION</w:t>
      </w:r>
      <w:r>
        <w:rPr>
          <w:b/>
          <w:spacing w:val="-13"/>
          <w:sz w:val="24"/>
          <w:u w:val="single"/>
        </w:rPr>
        <w:t> </w:t>
      </w:r>
      <w:r>
        <w:rPr>
          <w:b/>
          <w:sz w:val="24"/>
          <w:u w:val="single"/>
        </w:rPr>
        <w:t>TRAINING</w:t>
      </w:r>
      <w:r>
        <w:rPr>
          <w:b/>
          <w:spacing w:val="-14"/>
          <w:sz w:val="24"/>
          <w:u w:val="single"/>
        </w:rPr>
        <w:t> </w:t>
      </w:r>
      <w:r>
        <w:rPr>
          <w:b/>
          <w:sz w:val="24"/>
          <w:u w:val="single"/>
        </w:rPr>
        <w:t>CENTRE</w:t>
      </w:r>
      <w:r>
        <w:rPr>
          <w:b/>
          <w:sz w:val="24"/>
        </w:rPr>
        <w:t> </w:t>
      </w:r>
      <w:r>
        <w:rPr>
          <w:b/>
          <w:sz w:val="24"/>
          <w:u w:val="single"/>
        </w:rPr>
        <w:t>IN AFRICA</w:t>
      </w:r>
    </w:p>
    <w:p>
      <w:pPr>
        <w:pStyle w:val="BodyText"/>
        <w:spacing w:before="10"/>
        <w:rPr>
          <w:b/>
          <w:sz w:val="27"/>
        </w:rPr>
      </w:pPr>
    </w:p>
    <w:p>
      <w:pPr>
        <w:pStyle w:val="BodyText"/>
        <w:spacing w:line="360" w:lineRule="auto" w:before="90"/>
        <w:ind w:left="104" w:right="160" w:firstLine="1440"/>
      </w:pPr>
      <w:r>
        <w:rPr/>
        <w:t>The</w:t>
      </w:r>
      <w:r>
        <w:rPr>
          <w:spacing w:val="38"/>
        </w:rPr>
        <w:t> </w:t>
      </w:r>
      <w:r>
        <w:rPr/>
        <w:t>Council</w:t>
      </w:r>
      <w:r>
        <w:rPr>
          <w:spacing w:val="39"/>
        </w:rPr>
        <w:t> </w:t>
      </w:r>
      <w:r>
        <w:rPr/>
        <w:t>of</w:t>
      </w:r>
      <w:r>
        <w:rPr>
          <w:spacing w:val="38"/>
        </w:rPr>
        <w:t> </w:t>
      </w:r>
      <w:r>
        <w:rPr/>
        <w:t>Ministers</w:t>
      </w:r>
      <w:r>
        <w:rPr>
          <w:spacing w:val="38"/>
        </w:rPr>
        <w:t> </w:t>
      </w:r>
      <w:r>
        <w:rPr/>
        <w:t>of</w:t>
      </w:r>
      <w:r>
        <w:rPr>
          <w:spacing w:val="38"/>
        </w:rPr>
        <w:t> </w:t>
      </w:r>
      <w:r>
        <w:rPr/>
        <w:t>the</w:t>
      </w:r>
      <w:r>
        <w:rPr>
          <w:spacing w:val="38"/>
        </w:rPr>
        <w:t> </w:t>
      </w:r>
      <w:r>
        <w:rPr/>
        <w:t>Organization</w:t>
      </w:r>
      <w:r>
        <w:rPr>
          <w:spacing w:val="40"/>
        </w:rPr>
        <w:t> </w:t>
      </w:r>
      <w:r>
        <w:rPr/>
        <w:t>of</w:t>
      </w:r>
      <w:r>
        <w:rPr>
          <w:spacing w:val="38"/>
        </w:rPr>
        <w:t> </w:t>
      </w:r>
      <w:r>
        <w:rPr/>
        <w:t>African</w:t>
      </w:r>
      <w:r>
        <w:rPr>
          <w:spacing w:val="40"/>
        </w:rPr>
        <w:t> </w:t>
      </w:r>
      <w:r>
        <w:rPr/>
        <w:t>Unity</w:t>
      </w:r>
      <w:r>
        <w:rPr>
          <w:spacing w:val="38"/>
        </w:rPr>
        <w:t> </w:t>
      </w:r>
      <w:r>
        <w:rPr/>
        <w:t>meeting</w:t>
      </w:r>
      <w:r>
        <w:rPr>
          <w:spacing w:val="33"/>
        </w:rPr>
        <w:t> </w:t>
      </w:r>
      <w:r>
        <w:rPr/>
        <w:t>in</w:t>
      </w:r>
      <w:r>
        <w:rPr>
          <w:spacing w:val="35"/>
        </w:rPr>
        <w:t> </w:t>
      </w:r>
      <w:r>
        <w:rPr/>
        <w:t>its Twenty-Ninth</w:t>
      </w:r>
      <w:r>
        <w:rPr>
          <w:spacing w:val="-5"/>
        </w:rPr>
        <w:t> </w:t>
      </w:r>
      <w:r>
        <w:rPr/>
        <w:t>Ordinary</w:t>
      </w:r>
      <w:r>
        <w:rPr>
          <w:spacing w:val="-5"/>
        </w:rPr>
        <w:t> </w:t>
      </w:r>
      <w:r>
        <w:rPr/>
        <w:t>Session</w:t>
      </w:r>
      <w:r>
        <w:rPr>
          <w:spacing w:val="-3"/>
        </w:rPr>
        <w:t> </w:t>
      </w:r>
      <w:r>
        <w:rPr/>
        <w:t>in</w:t>
      </w:r>
      <w:r>
        <w:rPr>
          <w:spacing w:val="-3"/>
        </w:rPr>
        <w:t> </w:t>
      </w:r>
      <w:r>
        <w:rPr/>
        <w:t>Libreville,</w:t>
      </w:r>
      <w:r>
        <w:rPr>
          <w:spacing w:val="-3"/>
        </w:rPr>
        <w:t> </w:t>
      </w:r>
      <w:r>
        <w:rPr/>
        <w:t>Gabon,</w:t>
      </w:r>
      <w:r>
        <w:rPr>
          <w:spacing w:val="-3"/>
        </w:rPr>
        <w:t> </w:t>
      </w:r>
      <w:r>
        <w:rPr/>
        <w:t>from</w:t>
      </w:r>
      <w:r>
        <w:rPr>
          <w:spacing w:val="-4"/>
        </w:rPr>
        <w:t> </w:t>
      </w:r>
      <w:r>
        <w:rPr/>
        <w:t>23</w:t>
      </w:r>
      <w:r>
        <w:rPr>
          <w:spacing w:val="-24"/>
        </w:rPr>
        <w:t> </w:t>
      </w:r>
      <w:r>
        <w:rPr>
          <w:vertAlign w:val="superscript"/>
        </w:rPr>
        <w:t>rd</w:t>
      </w:r>
      <w:r>
        <w:rPr>
          <w:spacing w:val="-3"/>
          <w:vertAlign w:val="baseline"/>
        </w:rPr>
        <w:t> </w:t>
      </w:r>
      <w:r>
        <w:rPr>
          <w:vertAlign w:val="baseline"/>
        </w:rPr>
        <w:t>June</w:t>
      </w:r>
      <w:r>
        <w:rPr>
          <w:spacing w:val="-3"/>
          <w:vertAlign w:val="baseline"/>
        </w:rPr>
        <w:t> </w:t>
      </w:r>
      <w:r>
        <w:rPr>
          <w:vertAlign w:val="baseline"/>
        </w:rPr>
        <w:t>to</w:t>
      </w:r>
      <w:r>
        <w:rPr>
          <w:spacing w:val="-3"/>
          <w:vertAlign w:val="baseline"/>
        </w:rPr>
        <w:t> </w:t>
      </w:r>
      <w:r>
        <w:rPr>
          <w:vertAlign w:val="baseline"/>
        </w:rPr>
        <w:t>3</w:t>
      </w:r>
      <w:r>
        <w:rPr>
          <w:spacing w:val="-3"/>
          <w:vertAlign w:val="baseline"/>
        </w:rPr>
        <w:t> </w:t>
      </w:r>
      <w:r>
        <w:rPr>
          <w:vertAlign w:val="baseline"/>
        </w:rPr>
        <w:t>July,</w:t>
      </w:r>
      <w:r>
        <w:rPr>
          <w:spacing w:val="-1"/>
          <w:vertAlign w:val="baseline"/>
        </w:rPr>
        <w:t> </w:t>
      </w:r>
      <w:r>
        <w:rPr>
          <w:vertAlign w:val="baseline"/>
        </w:rPr>
        <w:t>1977</w:t>
      </w:r>
    </w:p>
    <w:p>
      <w:pPr>
        <w:pStyle w:val="BodyText"/>
        <w:spacing w:before="8"/>
        <w:rPr>
          <w:sz w:val="35"/>
        </w:rPr>
      </w:pPr>
    </w:p>
    <w:p>
      <w:pPr>
        <w:pStyle w:val="BodyText"/>
        <w:spacing w:line="362" w:lineRule="auto"/>
        <w:ind w:left="104" w:right="168" w:firstLine="719"/>
        <w:jc w:val="both"/>
      </w:pPr>
      <w:r>
        <w:rPr>
          <w:b/>
          <w:u w:val="single"/>
        </w:rPr>
        <w:t>Having</w:t>
      </w:r>
      <w:r>
        <w:rPr>
          <w:b/>
        </w:rPr>
        <w:t> </w:t>
      </w:r>
      <w:r>
        <w:rPr/>
        <w:t>considered the Report on the establishment on National Multinational Aviation Training Centres in Africa as presented in document CM/829,</w:t>
      </w:r>
    </w:p>
    <w:p>
      <w:pPr>
        <w:pStyle w:val="BodyText"/>
        <w:spacing w:before="7"/>
        <w:rPr>
          <w:sz w:val="35"/>
        </w:rPr>
      </w:pPr>
    </w:p>
    <w:p>
      <w:pPr>
        <w:pStyle w:val="BodyText"/>
        <w:spacing w:line="360" w:lineRule="auto"/>
        <w:ind w:left="104" w:right="148" w:firstLine="720"/>
        <w:jc w:val="both"/>
      </w:pPr>
      <w:r>
        <w:rPr>
          <w:b/>
          <w:u w:val="single"/>
        </w:rPr>
        <w:t>Taking note</w:t>
      </w:r>
      <w:r>
        <w:rPr>
          <w:b/>
        </w:rPr>
        <w:t> </w:t>
      </w:r>
      <w:r>
        <w:rPr/>
        <w:t>with satisfaction of the efforts being made by the African Civil Aviation Commission (AFCAC), the United Nations Development Programme (UNDP), and the International Civil Aviation Organization (ICAC), to create and operate in Africa appropriate</w:t>
      </w:r>
      <w:r>
        <w:rPr>
          <w:spacing w:val="40"/>
        </w:rPr>
        <w:t> </w:t>
      </w:r>
      <w:r>
        <w:rPr/>
        <w:t>and</w:t>
      </w:r>
      <w:r>
        <w:rPr>
          <w:spacing w:val="-14"/>
        </w:rPr>
        <w:t> </w:t>
      </w:r>
      <w:r>
        <w:rPr/>
        <w:t>efficient</w:t>
      </w:r>
      <w:r>
        <w:rPr>
          <w:spacing w:val="-13"/>
        </w:rPr>
        <w:t> </w:t>
      </w:r>
      <w:r>
        <w:rPr/>
        <w:t>training</w:t>
      </w:r>
      <w:r>
        <w:rPr>
          <w:spacing w:val="-14"/>
        </w:rPr>
        <w:t> </w:t>
      </w:r>
      <w:r>
        <w:rPr/>
        <w:t>institutions</w:t>
      </w:r>
      <w:r>
        <w:rPr>
          <w:spacing w:val="-14"/>
        </w:rPr>
        <w:t> </w:t>
      </w:r>
      <w:r>
        <w:rPr/>
        <w:t>in</w:t>
      </w:r>
      <w:r>
        <w:rPr>
          <w:spacing w:val="-11"/>
        </w:rPr>
        <w:t> </w:t>
      </w:r>
      <w:r>
        <w:rPr/>
        <w:t>civil</w:t>
      </w:r>
      <w:r>
        <w:rPr>
          <w:spacing w:val="-13"/>
        </w:rPr>
        <w:t> </w:t>
      </w:r>
      <w:r>
        <w:rPr/>
        <w:t>Aviation</w:t>
      </w:r>
      <w:r>
        <w:rPr>
          <w:spacing w:val="-11"/>
        </w:rPr>
        <w:t> </w:t>
      </w:r>
      <w:r>
        <w:rPr/>
        <w:t>at</w:t>
      </w:r>
      <w:r>
        <w:rPr>
          <w:spacing w:val="-13"/>
        </w:rPr>
        <w:t> </w:t>
      </w:r>
      <w:r>
        <w:rPr/>
        <w:t>the</w:t>
      </w:r>
      <w:r>
        <w:rPr>
          <w:spacing w:val="-14"/>
        </w:rPr>
        <w:t> </w:t>
      </w:r>
      <w:r>
        <w:rPr/>
        <w:t>national</w:t>
      </w:r>
      <w:r>
        <w:rPr>
          <w:spacing w:val="-13"/>
        </w:rPr>
        <w:t> </w:t>
      </w:r>
      <w:r>
        <w:rPr/>
        <w:t>and</w:t>
      </w:r>
      <w:r>
        <w:rPr>
          <w:spacing w:val="-14"/>
        </w:rPr>
        <w:t> </w:t>
      </w:r>
      <w:r>
        <w:rPr/>
        <w:t>multinational</w:t>
      </w:r>
      <w:r>
        <w:rPr>
          <w:spacing w:val="-13"/>
        </w:rPr>
        <w:t> </w:t>
      </w:r>
      <w:r>
        <w:rPr/>
        <w:t>levels,</w:t>
      </w:r>
    </w:p>
    <w:p>
      <w:pPr>
        <w:pStyle w:val="BodyText"/>
        <w:spacing w:before="11"/>
        <w:rPr>
          <w:sz w:val="35"/>
        </w:rPr>
      </w:pPr>
    </w:p>
    <w:p>
      <w:pPr>
        <w:pStyle w:val="BodyText"/>
        <w:spacing w:line="360" w:lineRule="auto"/>
        <w:ind w:left="104" w:right="114" w:firstLine="720"/>
        <w:jc w:val="both"/>
      </w:pPr>
      <w:r>
        <w:rPr>
          <w:b/>
          <w:u w:val="single"/>
        </w:rPr>
        <w:t>Noting</w:t>
      </w:r>
      <w:r>
        <w:rPr>
          <w:b/>
        </w:rPr>
        <w:t> </w:t>
      </w:r>
      <w:r>
        <w:rPr/>
        <w:t>recommendation S4</w:t>
      </w:r>
      <w:r>
        <w:rPr>
          <w:spacing w:val="34"/>
        </w:rPr>
        <w:t> </w:t>
      </w:r>
      <w:r>
        <w:rPr/>
        <w:t>– 3 of the AFCAC Fourth Plenary (Extraordinary) Session by which the commission decided to create two multinational pilot training centres and</w:t>
      </w:r>
      <w:r>
        <w:rPr>
          <w:spacing w:val="40"/>
        </w:rPr>
        <w:t> </w:t>
      </w:r>
      <w:r>
        <w:rPr/>
        <w:t>adopted the</w:t>
      </w:r>
      <w:r>
        <w:rPr>
          <w:spacing w:val="-11"/>
        </w:rPr>
        <w:t> </w:t>
      </w:r>
      <w:r>
        <w:rPr/>
        <w:t>“General</w:t>
      </w:r>
      <w:r>
        <w:rPr>
          <w:spacing w:val="-9"/>
        </w:rPr>
        <w:t> </w:t>
      </w:r>
      <w:r>
        <w:rPr/>
        <w:t>Plan”</w:t>
      </w:r>
      <w:r>
        <w:rPr>
          <w:spacing w:val="-15"/>
        </w:rPr>
        <w:t> </w:t>
      </w:r>
      <w:r>
        <w:rPr/>
        <w:t>for</w:t>
      </w:r>
      <w:r>
        <w:rPr>
          <w:spacing w:val="-7"/>
        </w:rPr>
        <w:t> </w:t>
      </w:r>
      <w:r>
        <w:rPr/>
        <w:t>Civil</w:t>
      </w:r>
      <w:r>
        <w:rPr>
          <w:spacing w:val="-9"/>
        </w:rPr>
        <w:t> </w:t>
      </w:r>
      <w:r>
        <w:rPr/>
        <w:t>Aviation</w:t>
      </w:r>
      <w:r>
        <w:rPr>
          <w:spacing w:val="-7"/>
        </w:rPr>
        <w:t> </w:t>
      </w:r>
      <w:r>
        <w:rPr/>
        <w:t>Training</w:t>
      </w:r>
      <w:r>
        <w:rPr>
          <w:spacing w:val="-10"/>
        </w:rPr>
        <w:t> </w:t>
      </w:r>
      <w:r>
        <w:rPr/>
        <w:t>in</w:t>
      </w:r>
      <w:r>
        <w:rPr>
          <w:spacing w:val="-8"/>
        </w:rPr>
        <w:t> </w:t>
      </w:r>
      <w:r>
        <w:rPr/>
        <w:t>Africa,</w:t>
      </w:r>
    </w:p>
    <w:p>
      <w:pPr>
        <w:pStyle w:val="BodyText"/>
        <w:rPr>
          <w:sz w:val="36"/>
        </w:rPr>
      </w:pPr>
    </w:p>
    <w:p>
      <w:pPr>
        <w:pStyle w:val="BodyText"/>
        <w:spacing w:line="360" w:lineRule="auto"/>
        <w:ind w:left="104" w:right="156" w:firstLine="720"/>
        <w:jc w:val="both"/>
      </w:pPr>
      <w:r>
        <w:rPr>
          <w:b/>
          <w:u w:val="single"/>
        </w:rPr>
        <w:t>Noting</w:t>
      </w:r>
      <w:r>
        <w:rPr>
          <w:b/>
        </w:rPr>
        <w:t> </w:t>
      </w:r>
      <w:r>
        <w:rPr/>
        <w:t>also recommendation S5</w:t>
      </w:r>
      <w:r>
        <w:rPr>
          <w:spacing w:val="28"/>
        </w:rPr>
        <w:t> </w:t>
      </w:r>
      <w:r>
        <w:rPr/>
        <w:t>–</w:t>
      </w:r>
      <w:r>
        <w:rPr>
          <w:spacing w:val="-3"/>
        </w:rPr>
        <w:t> </w:t>
      </w:r>
      <w:r>
        <w:rPr/>
        <w:t>27 of the Fifth AFCAC Plenary Session by which the Commission invited the OAU to take appropriate measures to ensure the necessary supplementary</w:t>
      </w:r>
      <w:r>
        <w:rPr>
          <w:spacing w:val="-13"/>
        </w:rPr>
        <w:t> </w:t>
      </w:r>
      <w:r>
        <w:rPr/>
        <w:t>financing</w:t>
      </w:r>
      <w:r>
        <w:rPr>
          <w:spacing w:val="-13"/>
        </w:rPr>
        <w:t> </w:t>
      </w:r>
      <w:r>
        <w:rPr/>
        <w:t>of</w:t>
      </w:r>
      <w:r>
        <w:rPr>
          <w:spacing w:val="-13"/>
        </w:rPr>
        <w:t> </w:t>
      </w:r>
      <w:r>
        <w:rPr/>
        <w:t>the</w:t>
      </w:r>
      <w:r>
        <w:rPr>
          <w:spacing w:val="-13"/>
        </w:rPr>
        <w:t> </w:t>
      </w:r>
      <w:r>
        <w:rPr/>
        <w:t>establishment</w:t>
      </w:r>
      <w:r>
        <w:rPr>
          <w:spacing w:val="-12"/>
        </w:rPr>
        <w:t> </w:t>
      </w:r>
      <w:r>
        <w:rPr/>
        <w:t>of</w:t>
      </w:r>
      <w:r>
        <w:rPr>
          <w:spacing w:val="-13"/>
        </w:rPr>
        <w:t> </w:t>
      </w:r>
      <w:r>
        <w:rPr/>
        <w:t>civil</w:t>
      </w:r>
      <w:r>
        <w:rPr>
          <w:spacing w:val="-12"/>
        </w:rPr>
        <w:t> </w:t>
      </w:r>
      <w:r>
        <w:rPr/>
        <w:t>aviation</w:t>
      </w:r>
      <w:r>
        <w:rPr>
          <w:spacing w:val="-11"/>
        </w:rPr>
        <w:t> </w:t>
      </w:r>
      <w:r>
        <w:rPr/>
        <w:t>training</w:t>
      </w:r>
      <w:r>
        <w:rPr>
          <w:spacing w:val="-13"/>
        </w:rPr>
        <w:t> </w:t>
      </w:r>
      <w:r>
        <w:rPr/>
        <w:t>centres,</w:t>
      </w:r>
    </w:p>
    <w:p>
      <w:pPr>
        <w:pStyle w:val="BodyText"/>
        <w:rPr>
          <w:sz w:val="36"/>
        </w:rPr>
      </w:pPr>
    </w:p>
    <w:p>
      <w:pPr>
        <w:pStyle w:val="BodyText"/>
        <w:spacing w:line="360" w:lineRule="auto"/>
        <w:ind w:left="104" w:right="152" w:firstLine="720"/>
        <w:jc w:val="both"/>
      </w:pPr>
      <w:r>
        <w:rPr>
          <w:b/>
          <w:u w:val="single"/>
        </w:rPr>
        <w:t>Recognizing</w:t>
      </w:r>
      <w:r>
        <w:rPr>
          <w:b/>
        </w:rPr>
        <w:t> </w:t>
      </w:r>
      <w:r>
        <w:rPr/>
        <w:t>that the principle of establishment multinational pilot training centres is within the concept of organizing in common the training of staff and research activities as defined in the declaration on co-operation, development and economic independence of Africa, adopted at the Tenth OAU Conference of Heads of State and Government, Addis Ababa, May </w:t>
      </w:r>
      <w:r>
        <w:rPr>
          <w:spacing w:val="-4"/>
        </w:rPr>
        <w:t>1973,</w:t>
      </w:r>
    </w:p>
    <w:p>
      <w:pPr>
        <w:pStyle w:val="BodyText"/>
        <w:spacing w:before="3"/>
        <w:rPr>
          <w:sz w:val="36"/>
        </w:rPr>
      </w:pPr>
    </w:p>
    <w:p>
      <w:pPr>
        <w:pStyle w:val="BodyText"/>
        <w:spacing w:line="360" w:lineRule="auto"/>
        <w:ind w:left="104" w:right="165" w:firstLine="719"/>
        <w:jc w:val="both"/>
      </w:pPr>
      <w:r>
        <w:rPr>
          <w:b/>
          <w:u w:val="single"/>
        </w:rPr>
        <w:t>Aware</w:t>
      </w:r>
      <w:r>
        <w:rPr>
          <w:b/>
        </w:rPr>
        <w:t> </w:t>
      </w:r>
      <w:r>
        <w:rPr/>
        <w:t>of the contribution which can be made towards the integration of technological and</w:t>
      </w:r>
      <w:r>
        <w:rPr>
          <w:spacing w:val="-6"/>
        </w:rPr>
        <w:t> </w:t>
      </w:r>
      <w:r>
        <w:rPr/>
        <w:t>socio-economical</w:t>
      </w:r>
      <w:r>
        <w:rPr>
          <w:spacing w:val="-7"/>
        </w:rPr>
        <w:t> </w:t>
      </w:r>
      <w:r>
        <w:rPr/>
        <w:t>systems</w:t>
      </w:r>
      <w:r>
        <w:rPr>
          <w:spacing w:val="-7"/>
        </w:rPr>
        <w:t> </w:t>
      </w:r>
      <w:r>
        <w:rPr/>
        <w:t>in</w:t>
      </w:r>
      <w:r>
        <w:rPr>
          <w:spacing w:val="-6"/>
        </w:rPr>
        <w:t> </w:t>
      </w:r>
      <w:r>
        <w:rPr/>
        <w:t>Africa</w:t>
      </w:r>
      <w:r>
        <w:rPr>
          <w:spacing w:val="-6"/>
        </w:rPr>
        <w:t> </w:t>
      </w:r>
      <w:r>
        <w:rPr/>
        <w:t>through</w:t>
      </w:r>
      <w:r>
        <w:rPr>
          <w:spacing w:val="-6"/>
        </w:rPr>
        <w:t> </w:t>
      </w:r>
      <w:r>
        <w:rPr/>
        <w:t>the</w:t>
      </w:r>
      <w:r>
        <w:rPr>
          <w:spacing w:val="-7"/>
        </w:rPr>
        <w:t> </w:t>
      </w:r>
      <w:r>
        <w:rPr/>
        <w:t>national</w:t>
      </w:r>
      <w:r>
        <w:rPr>
          <w:spacing w:val="-6"/>
        </w:rPr>
        <w:t> </w:t>
      </w:r>
      <w:r>
        <w:rPr/>
        <w:t>and</w:t>
      </w:r>
      <w:r>
        <w:rPr>
          <w:spacing w:val="-7"/>
        </w:rPr>
        <w:t> </w:t>
      </w:r>
      <w:r>
        <w:rPr/>
        <w:t>multinational</w:t>
      </w:r>
      <w:r>
        <w:rPr>
          <w:spacing w:val="-7"/>
        </w:rPr>
        <w:t> </w:t>
      </w:r>
      <w:r>
        <w:rPr/>
        <w:t>projects,</w:t>
      </w:r>
    </w:p>
    <w:p>
      <w:pPr>
        <w:spacing w:after="0" w:line="360" w:lineRule="auto"/>
        <w:jc w:val="both"/>
        <w:sectPr>
          <w:headerReference w:type="default" r:id="rId5"/>
          <w:type w:val="continuous"/>
          <w:pgSz w:w="12240" w:h="15840"/>
          <w:pgMar w:header="727" w:footer="0" w:top="1320" w:bottom="280" w:left="1340" w:right="1320"/>
          <w:pgNumType w:start="1"/>
        </w:sectPr>
      </w:pPr>
    </w:p>
    <w:p>
      <w:pPr>
        <w:pStyle w:val="BodyText"/>
        <w:rPr>
          <w:sz w:val="20"/>
        </w:rPr>
      </w:pPr>
    </w:p>
    <w:p>
      <w:pPr>
        <w:pStyle w:val="BodyText"/>
        <w:spacing w:before="9"/>
        <w:rPr>
          <w:sz w:val="22"/>
        </w:rPr>
      </w:pPr>
    </w:p>
    <w:p>
      <w:pPr>
        <w:pStyle w:val="BodyText"/>
        <w:spacing w:line="360" w:lineRule="auto"/>
        <w:ind w:left="104" w:right="153" w:firstLine="720"/>
        <w:jc w:val="both"/>
      </w:pPr>
      <w:r>
        <w:rPr>
          <w:b/>
          <w:u w:val="single"/>
        </w:rPr>
        <w:t>Conscious</w:t>
      </w:r>
      <w:r>
        <w:rPr>
          <w:b/>
        </w:rPr>
        <w:t> </w:t>
      </w:r>
      <w:r>
        <w:rPr/>
        <w:t>of the limited and inadequate financial resources of Member States for establishing a network of training centres intended to meet their needs in the field of civil </w:t>
      </w:r>
      <w:r>
        <w:rPr>
          <w:spacing w:val="-2"/>
        </w:rPr>
        <w:t>aviation,</w:t>
      </w:r>
    </w:p>
    <w:p>
      <w:pPr>
        <w:pStyle w:val="BodyText"/>
        <w:rPr>
          <w:sz w:val="36"/>
        </w:rPr>
      </w:pPr>
    </w:p>
    <w:p>
      <w:pPr>
        <w:pStyle w:val="BodyText"/>
        <w:spacing w:line="360" w:lineRule="auto"/>
        <w:ind w:left="104" w:right="160" w:firstLine="720"/>
        <w:jc w:val="both"/>
      </w:pPr>
      <w:r>
        <w:rPr>
          <w:b/>
          <w:u w:val="single"/>
        </w:rPr>
        <w:t>Recognizing</w:t>
      </w:r>
      <w:r>
        <w:rPr>
          <w:b/>
        </w:rPr>
        <w:t> </w:t>
      </w:r>
      <w:r>
        <w:rPr/>
        <w:t>the need to support fully the realization of training projects in the field of civil aviation, especially</w:t>
      </w:r>
      <w:r>
        <w:rPr>
          <w:spacing w:val="-1"/>
        </w:rPr>
        <w:t> </w:t>
      </w:r>
      <w:r>
        <w:rPr/>
        <w:t>those</w:t>
      </w:r>
      <w:r>
        <w:rPr>
          <w:spacing w:val="-1"/>
        </w:rPr>
        <w:t> </w:t>
      </w:r>
      <w:r>
        <w:rPr/>
        <w:t>related</w:t>
      </w:r>
      <w:r>
        <w:rPr>
          <w:spacing w:val="-1"/>
        </w:rPr>
        <w:t> </w:t>
      </w:r>
      <w:r>
        <w:rPr/>
        <w:t>to</w:t>
      </w:r>
      <w:r>
        <w:rPr>
          <w:spacing w:val="-1"/>
        </w:rPr>
        <w:t> </w:t>
      </w:r>
      <w:r>
        <w:rPr/>
        <w:t>the</w:t>
      </w:r>
      <w:r>
        <w:rPr>
          <w:spacing w:val="-1"/>
        </w:rPr>
        <w:t> </w:t>
      </w:r>
      <w:r>
        <w:rPr/>
        <w:t>training</w:t>
      </w:r>
      <w:r>
        <w:rPr>
          <w:spacing w:val="-1"/>
        </w:rPr>
        <w:t> </w:t>
      </w:r>
      <w:r>
        <w:rPr/>
        <w:t>of</w:t>
      </w:r>
      <w:r>
        <w:rPr>
          <w:spacing w:val="-1"/>
        </w:rPr>
        <w:t> </w:t>
      </w:r>
      <w:r>
        <w:rPr/>
        <w:t>pilots,</w:t>
      </w:r>
    </w:p>
    <w:p>
      <w:pPr>
        <w:pStyle w:val="BodyText"/>
        <w:spacing w:before="2"/>
        <w:rPr>
          <w:sz w:val="36"/>
        </w:rPr>
      </w:pPr>
    </w:p>
    <w:p>
      <w:pPr>
        <w:pStyle w:val="BodyText"/>
        <w:spacing w:line="360" w:lineRule="auto"/>
        <w:ind w:left="104" w:right="157" w:firstLine="719"/>
        <w:jc w:val="both"/>
      </w:pPr>
      <w:r>
        <w:rPr>
          <w:b/>
          <w:u w:val="single"/>
        </w:rPr>
        <w:t>Noting</w:t>
      </w:r>
      <w:r>
        <w:rPr>
          <w:b/>
        </w:rPr>
        <w:t> </w:t>
      </w:r>
      <w:r>
        <w:rPr/>
        <w:t>with satisfaction the measures already taken by several States, demonstrating thereby a positive contribution to the success of these projects,</w:t>
      </w:r>
    </w:p>
    <w:p>
      <w:pPr>
        <w:pStyle w:val="BodyText"/>
        <w:spacing w:before="8"/>
        <w:rPr>
          <w:sz w:val="35"/>
        </w:rPr>
      </w:pPr>
    </w:p>
    <w:p>
      <w:pPr>
        <w:pStyle w:val="BodyText"/>
        <w:ind w:left="824"/>
      </w:pPr>
      <w:r>
        <w:rPr>
          <w:b/>
          <w:spacing w:val="-2"/>
          <w:u w:val="single"/>
        </w:rPr>
        <w:t>Bearing</w:t>
      </w:r>
      <w:r>
        <w:rPr>
          <w:b/>
          <w:spacing w:val="-4"/>
        </w:rPr>
        <w:t> </w:t>
      </w:r>
      <w:r>
        <w:rPr>
          <w:spacing w:val="-2"/>
        </w:rPr>
        <w:t>in</w:t>
      </w:r>
      <w:r>
        <w:rPr>
          <w:spacing w:val="-5"/>
        </w:rPr>
        <w:t> </w:t>
      </w:r>
      <w:r>
        <w:rPr>
          <w:spacing w:val="-2"/>
        </w:rPr>
        <w:t>mind</w:t>
      </w:r>
      <w:r>
        <w:rPr>
          <w:spacing w:val="-7"/>
        </w:rPr>
        <w:t> </w:t>
      </w:r>
      <w:r>
        <w:rPr>
          <w:spacing w:val="-2"/>
        </w:rPr>
        <w:t>the</w:t>
      </w:r>
      <w:r>
        <w:rPr>
          <w:spacing w:val="-7"/>
        </w:rPr>
        <w:t> </w:t>
      </w:r>
      <w:r>
        <w:rPr>
          <w:spacing w:val="-2"/>
        </w:rPr>
        <w:t>spirit</w:t>
      </w:r>
      <w:r>
        <w:rPr>
          <w:spacing w:val="-7"/>
        </w:rPr>
        <w:t> </w:t>
      </w:r>
      <w:r>
        <w:rPr>
          <w:spacing w:val="-2"/>
        </w:rPr>
        <w:t>of</w:t>
      </w:r>
      <w:r>
        <w:rPr>
          <w:spacing w:val="-7"/>
        </w:rPr>
        <w:t> </w:t>
      </w:r>
      <w:r>
        <w:rPr>
          <w:spacing w:val="-2"/>
        </w:rPr>
        <w:t>develoment</w:t>
      </w:r>
      <w:r>
        <w:rPr>
          <w:spacing w:val="-6"/>
        </w:rPr>
        <w:t> </w:t>
      </w:r>
      <w:r>
        <w:rPr>
          <w:spacing w:val="-2"/>
        </w:rPr>
        <w:t>and</w:t>
      </w:r>
      <w:r>
        <w:rPr>
          <w:spacing w:val="-8"/>
        </w:rPr>
        <w:t> </w:t>
      </w:r>
      <w:r>
        <w:rPr>
          <w:spacing w:val="-2"/>
        </w:rPr>
        <w:t>economic</w:t>
      </w:r>
      <w:r>
        <w:rPr>
          <w:spacing w:val="-7"/>
        </w:rPr>
        <w:t> </w:t>
      </w:r>
      <w:r>
        <w:rPr>
          <w:spacing w:val="-2"/>
        </w:rPr>
        <w:t>independence</w:t>
      </w:r>
      <w:r>
        <w:rPr>
          <w:spacing w:val="-7"/>
        </w:rPr>
        <w:t> </w:t>
      </w:r>
      <w:r>
        <w:rPr>
          <w:spacing w:val="-2"/>
        </w:rPr>
        <w:t>of</w:t>
      </w:r>
      <w:r>
        <w:rPr>
          <w:spacing w:val="-7"/>
        </w:rPr>
        <w:t> </w:t>
      </w:r>
      <w:r>
        <w:rPr>
          <w:spacing w:val="-2"/>
        </w:rPr>
        <w:t>Africa,</w:t>
      </w:r>
    </w:p>
    <w:p>
      <w:pPr>
        <w:pStyle w:val="BodyText"/>
        <w:rPr>
          <w:sz w:val="26"/>
        </w:rPr>
      </w:pPr>
    </w:p>
    <w:p>
      <w:pPr>
        <w:pStyle w:val="BodyText"/>
        <w:spacing w:before="2"/>
        <w:rPr>
          <w:sz w:val="22"/>
        </w:rPr>
      </w:pPr>
    </w:p>
    <w:p>
      <w:pPr>
        <w:pStyle w:val="ListParagraph"/>
        <w:numPr>
          <w:ilvl w:val="0"/>
          <w:numId w:val="1"/>
        </w:numPr>
        <w:tabs>
          <w:tab w:pos="1185" w:val="left" w:leader="none"/>
        </w:tabs>
        <w:spacing w:line="240" w:lineRule="auto" w:before="0" w:after="0"/>
        <w:ind w:left="1184" w:right="0" w:hanging="361"/>
        <w:jc w:val="left"/>
        <w:rPr>
          <w:sz w:val="24"/>
        </w:rPr>
      </w:pPr>
      <w:r>
        <w:rPr>
          <w:b/>
          <w:sz w:val="24"/>
        </w:rPr>
        <w:t>URGENTLY</w:t>
      </w:r>
      <w:r>
        <w:rPr>
          <w:b/>
          <w:spacing w:val="-11"/>
          <w:sz w:val="24"/>
        </w:rPr>
        <w:t> </w:t>
      </w:r>
      <w:r>
        <w:rPr>
          <w:b/>
          <w:sz w:val="24"/>
        </w:rPr>
        <w:t>INVITES</w:t>
      </w:r>
      <w:r>
        <w:rPr>
          <w:b/>
          <w:spacing w:val="-11"/>
          <w:sz w:val="24"/>
        </w:rPr>
        <w:t> </w:t>
      </w:r>
      <w:r>
        <w:rPr>
          <w:sz w:val="24"/>
        </w:rPr>
        <w:t>Member</w:t>
      </w:r>
      <w:r>
        <w:rPr>
          <w:spacing w:val="-6"/>
          <w:sz w:val="24"/>
        </w:rPr>
        <w:t> </w:t>
      </w:r>
      <w:r>
        <w:rPr>
          <w:sz w:val="24"/>
        </w:rPr>
        <w:t>States</w:t>
      </w:r>
      <w:r>
        <w:rPr>
          <w:spacing w:val="-8"/>
          <w:sz w:val="24"/>
        </w:rPr>
        <w:t> </w:t>
      </w:r>
      <w:r>
        <w:rPr>
          <w:spacing w:val="-5"/>
          <w:sz w:val="24"/>
        </w:rPr>
        <w:t>to:</w:t>
      </w:r>
    </w:p>
    <w:p>
      <w:pPr>
        <w:pStyle w:val="BodyText"/>
        <w:rPr>
          <w:sz w:val="26"/>
        </w:rPr>
      </w:pPr>
    </w:p>
    <w:p>
      <w:pPr>
        <w:pStyle w:val="BodyText"/>
        <w:spacing w:before="9"/>
        <w:rPr>
          <w:sz w:val="21"/>
        </w:rPr>
      </w:pPr>
    </w:p>
    <w:p>
      <w:pPr>
        <w:pStyle w:val="ListParagraph"/>
        <w:numPr>
          <w:ilvl w:val="1"/>
          <w:numId w:val="1"/>
        </w:numPr>
        <w:tabs>
          <w:tab w:pos="1545" w:val="left" w:leader="none"/>
        </w:tabs>
        <w:spacing w:line="360" w:lineRule="auto" w:before="0" w:after="0"/>
        <w:ind w:left="1544" w:right="167" w:hanging="360"/>
        <w:jc w:val="both"/>
        <w:rPr>
          <w:sz w:val="24"/>
        </w:rPr>
      </w:pPr>
      <w:r>
        <w:rPr>
          <w:sz w:val="24"/>
        </w:rPr>
        <w:t>Take</w:t>
      </w:r>
      <w:r>
        <w:rPr>
          <w:spacing w:val="-7"/>
          <w:sz w:val="24"/>
        </w:rPr>
        <w:t> </w:t>
      </w:r>
      <w:r>
        <w:rPr>
          <w:sz w:val="24"/>
        </w:rPr>
        <w:t>into</w:t>
      </w:r>
      <w:r>
        <w:rPr>
          <w:spacing w:val="-7"/>
          <w:sz w:val="24"/>
        </w:rPr>
        <w:t> </w:t>
      </w:r>
      <w:r>
        <w:rPr>
          <w:sz w:val="24"/>
        </w:rPr>
        <w:t>consideration</w:t>
      </w:r>
      <w:r>
        <w:rPr>
          <w:spacing w:val="-5"/>
          <w:sz w:val="24"/>
        </w:rPr>
        <w:t> </w:t>
      </w:r>
      <w:r>
        <w:rPr>
          <w:sz w:val="24"/>
        </w:rPr>
        <w:t>the</w:t>
      </w:r>
      <w:r>
        <w:rPr>
          <w:spacing w:val="-7"/>
          <w:sz w:val="24"/>
        </w:rPr>
        <w:t> </w:t>
      </w:r>
      <w:r>
        <w:rPr>
          <w:sz w:val="24"/>
        </w:rPr>
        <w:t>importance</w:t>
      </w:r>
      <w:r>
        <w:rPr>
          <w:spacing w:val="-7"/>
          <w:sz w:val="24"/>
        </w:rPr>
        <w:t> </w:t>
      </w:r>
      <w:r>
        <w:rPr>
          <w:sz w:val="24"/>
        </w:rPr>
        <w:t>of</w:t>
      </w:r>
      <w:r>
        <w:rPr>
          <w:spacing w:val="-7"/>
          <w:sz w:val="24"/>
        </w:rPr>
        <w:t> </w:t>
      </w:r>
      <w:r>
        <w:rPr>
          <w:sz w:val="24"/>
        </w:rPr>
        <w:t>the</w:t>
      </w:r>
      <w:r>
        <w:rPr>
          <w:spacing w:val="-7"/>
          <w:sz w:val="24"/>
        </w:rPr>
        <w:t> </w:t>
      </w:r>
      <w:r>
        <w:rPr>
          <w:sz w:val="24"/>
        </w:rPr>
        <w:t>existing</w:t>
      </w:r>
      <w:r>
        <w:rPr>
          <w:spacing w:val="-7"/>
          <w:sz w:val="24"/>
        </w:rPr>
        <w:t> </w:t>
      </w:r>
      <w:r>
        <w:rPr>
          <w:sz w:val="24"/>
        </w:rPr>
        <w:t>training</w:t>
      </w:r>
      <w:r>
        <w:rPr>
          <w:spacing w:val="-11"/>
          <w:sz w:val="24"/>
        </w:rPr>
        <w:t> </w:t>
      </w:r>
      <w:r>
        <w:rPr>
          <w:sz w:val="24"/>
        </w:rPr>
        <w:t>centres</w:t>
      </w:r>
      <w:r>
        <w:rPr>
          <w:spacing w:val="-11"/>
          <w:sz w:val="24"/>
        </w:rPr>
        <w:t> </w:t>
      </w:r>
      <w:r>
        <w:rPr>
          <w:sz w:val="24"/>
        </w:rPr>
        <w:t>for</w:t>
      </w:r>
      <w:r>
        <w:rPr>
          <w:spacing w:val="-9"/>
          <w:sz w:val="24"/>
        </w:rPr>
        <w:t> </w:t>
      </w:r>
      <w:r>
        <w:rPr>
          <w:sz w:val="24"/>
        </w:rPr>
        <w:t>pilots</w:t>
      </w:r>
      <w:r>
        <w:rPr>
          <w:spacing w:val="-11"/>
          <w:sz w:val="24"/>
        </w:rPr>
        <w:t> </w:t>
      </w:r>
      <w:r>
        <w:rPr>
          <w:sz w:val="24"/>
        </w:rPr>
        <w:t>in Africa and support their expansion and full utilization to the benefit of interested African countries;</w:t>
      </w:r>
    </w:p>
    <w:p>
      <w:pPr>
        <w:pStyle w:val="BodyText"/>
        <w:rPr>
          <w:sz w:val="36"/>
        </w:rPr>
      </w:pPr>
    </w:p>
    <w:p>
      <w:pPr>
        <w:pStyle w:val="ListParagraph"/>
        <w:numPr>
          <w:ilvl w:val="1"/>
          <w:numId w:val="1"/>
        </w:numPr>
        <w:tabs>
          <w:tab w:pos="1545" w:val="left" w:leader="none"/>
        </w:tabs>
        <w:spacing w:line="362" w:lineRule="auto" w:before="1" w:after="0"/>
        <w:ind w:left="1544" w:right="170" w:hanging="361"/>
        <w:jc w:val="both"/>
        <w:rPr>
          <w:sz w:val="24"/>
        </w:rPr>
      </w:pPr>
      <w:r>
        <w:rPr>
          <w:sz w:val="24"/>
        </w:rPr>
        <w:t>Support and participate in training programmes for pilots at the multinational training</w:t>
      </w:r>
      <w:r>
        <w:rPr>
          <w:spacing w:val="-1"/>
          <w:sz w:val="24"/>
        </w:rPr>
        <w:t> </w:t>
      </w:r>
      <w:r>
        <w:rPr>
          <w:sz w:val="24"/>
        </w:rPr>
        <w:t>centres</w:t>
      </w:r>
      <w:r>
        <w:rPr>
          <w:spacing w:val="-1"/>
          <w:sz w:val="24"/>
        </w:rPr>
        <w:t> </w:t>
      </w:r>
      <w:r>
        <w:rPr>
          <w:sz w:val="24"/>
        </w:rPr>
        <w:t>whose</w:t>
      </w:r>
      <w:r>
        <w:rPr>
          <w:spacing w:val="-1"/>
          <w:sz w:val="24"/>
        </w:rPr>
        <w:t> </w:t>
      </w:r>
      <w:r>
        <w:rPr>
          <w:sz w:val="24"/>
        </w:rPr>
        <w:t>establishment was</w:t>
      </w:r>
      <w:r>
        <w:rPr>
          <w:spacing w:val="-1"/>
          <w:sz w:val="24"/>
        </w:rPr>
        <w:t> </w:t>
      </w:r>
      <w:r>
        <w:rPr>
          <w:sz w:val="24"/>
        </w:rPr>
        <w:t>decided upon by AFCAC;</w:t>
      </w:r>
    </w:p>
    <w:p>
      <w:pPr>
        <w:pStyle w:val="BodyText"/>
        <w:spacing w:before="7"/>
        <w:rPr>
          <w:sz w:val="35"/>
        </w:rPr>
      </w:pPr>
    </w:p>
    <w:p>
      <w:pPr>
        <w:pStyle w:val="ListParagraph"/>
        <w:numPr>
          <w:ilvl w:val="1"/>
          <w:numId w:val="1"/>
        </w:numPr>
        <w:tabs>
          <w:tab w:pos="1545" w:val="left" w:leader="none"/>
        </w:tabs>
        <w:spacing w:line="360" w:lineRule="auto" w:before="0" w:after="0"/>
        <w:ind w:left="1544" w:right="180" w:hanging="360"/>
        <w:jc w:val="both"/>
        <w:rPr>
          <w:sz w:val="24"/>
        </w:rPr>
      </w:pPr>
      <w:r>
        <w:rPr>
          <w:sz w:val="24"/>
        </w:rPr>
        <w:t>Establish</w:t>
      </w:r>
      <w:r>
        <w:rPr>
          <w:spacing w:val="-4"/>
          <w:sz w:val="24"/>
        </w:rPr>
        <w:t> </w:t>
      </w:r>
      <w:r>
        <w:rPr>
          <w:sz w:val="24"/>
        </w:rPr>
        <w:t>individually</w:t>
      </w:r>
      <w:r>
        <w:rPr>
          <w:spacing w:val="-6"/>
          <w:sz w:val="24"/>
        </w:rPr>
        <w:t> </w:t>
      </w:r>
      <w:r>
        <w:rPr>
          <w:sz w:val="24"/>
        </w:rPr>
        <w:t>or</w:t>
      </w:r>
      <w:r>
        <w:rPr>
          <w:spacing w:val="-4"/>
          <w:sz w:val="24"/>
        </w:rPr>
        <w:t> </w:t>
      </w:r>
      <w:r>
        <w:rPr>
          <w:sz w:val="24"/>
        </w:rPr>
        <w:t>collectively</w:t>
      </w:r>
      <w:r>
        <w:rPr>
          <w:spacing w:val="-6"/>
          <w:sz w:val="24"/>
        </w:rPr>
        <w:t> </w:t>
      </w:r>
      <w:r>
        <w:rPr>
          <w:sz w:val="24"/>
        </w:rPr>
        <w:t>at</w:t>
      </w:r>
      <w:r>
        <w:rPr>
          <w:spacing w:val="-5"/>
          <w:sz w:val="24"/>
        </w:rPr>
        <w:t> </w:t>
      </w:r>
      <w:r>
        <w:rPr>
          <w:sz w:val="24"/>
        </w:rPr>
        <w:t>the</w:t>
      </w:r>
      <w:r>
        <w:rPr>
          <w:spacing w:val="-6"/>
          <w:sz w:val="24"/>
        </w:rPr>
        <w:t> </w:t>
      </w:r>
      <w:r>
        <w:rPr>
          <w:sz w:val="24"/>
        </w:rPr>
        <w:t>opportune</w:t>
      </w:r>
      <w:r>
        <w:rPr>
          <w:spacing w:val="-6"/>
          <w:sz w:val="24"/>
        </w:rPr>
        <w:t> </w:t>
      </w:r>
      <w:r>
        <w:rPr>
          <w:sz w:val="24"/>
        </w:rPr>
        <w:t>time</w:t>
      </w:r>
      <w:r>
        <w:rPr>
          <w:spacing w:val="-6"/>
          <w:sz w:val="24"/>
        </w:rPr>
        <w:t> </w:t>
      </w:r>
      <w:r>
        <w:rPr>
          <w:sz w:val="24"/>
        </w:rPr>
        <w:t>training</w:t>
      </w:r>
      <w:r>
        <w:rPr>
          <w:spacing w:val="-6"/>
          <w:sz w:val="24"/>
        </w:rPr>
        <w:t> </w:t>
      </w:r>
      <w:r>
        <w:rPr>
          <w:sz w:val="24"/>
        </w:rPr>
        <w:t>projects</w:t>
      </w:r>
      <w:r>
        <w:rPr>
          <w:spacing w:val="-6"/>
          <w:sz w:val="24"/>
        </w:rPr>
        <w:t> </w:t>
      </w:r>
      <w:r>
        <w:rPr>
          <w:sz w:val="24"/>
        </w:rPr>
        <w:t>in</w:t>
      </w:r>
      <w:r>
        <w:rPr>
          <w:spacing w:val="-4"/>
          <w:sz w:val="24"/>
        </w:rPr>
        <w:t> </w:t>
      </w:r>
      <w:r>
        <w:rPr>
          <w:sz w:val="24"/>
        </w:rPr>
        <w:t>the field of civil aviation.</w:t>
      </w:r>
    </w:p>
    <w:p>
      <w:pPr>
        <w:pStyle w:val="BodyText"/>
        <w:spacing w:before="1"/>
        <w:rPr>
          <w:sz w:val="36"/>
        </w:rPr>
      </w:pPr>
    </w:p>
    <w:p>
      <w:pPr>
        <w:pStyle w:val="ListParagraph"/>
        <w:numPr>
          <w:ilvl w:val="0"/>
          <w:numId w:val="1"/>
        </w:numPr>
        <w:tabs>
          <w:tab w:pos="1185" w:val="left" w:leader="none"/>
        </w:tabs>
        <w:spacing w:line="240" w:lineRule="auto" w:before="0" w:after="0"/>
        <w:ind w:left="1184" w:right="0" w:hanging="361"/>
        <w:jc w:val="left"/>
        <w:rPr>
          <w:sz w:val="24"/>
        </w:rPr>
      </w:pPr>
      <w:r>
        <w:rPr>
          <w:b/>
          <w:spacing w:val="-2"/>
          <w:sz w:val="24"/>
        </w:rPr>
        <w:t>REQUESTS</w:t>
      </w:r>
      <w:r>
        <w:rPr>
          <w:b/>
          <w:spacing w:val="-3"/>
          <w:sz w:val="24"/>
        </w:rPr>
        <w:t> </w:t>
      </w:r>
      <w:r>
        <w:rPr>
          <w:spacing w:val="-2"/>
          <w:sz w:val="24"/>
        </w:rPr>
        <w:t>the</w:t>
      </w:r>
      <w:r>
        <w:rPr>
          <w:spacing w:val="-3"/>
          <w:sz w:val="24"/>
        </w:rPr>
        <w:t> </w:t>
      </w:r>
      <w:r>
        <w:rPr>
          <w:spacing w:val="-2"/>
          <w:sz w:val="24"/>
        </w:rPr>
        <w:t>Administrative</w:t>
      </w:r>
      <w:r>
        <w:rPr>
          <w:spacing w:val="-4"/>
          <w:sz w:val="24"/>
        </w:rPr>
        <w:t> </w:t>
      </w:r>
      <w:r>
        <w:rPr>
          <w:spacing w:val="-2"/>
          <w:sz w:val="24"/>
        </w:rPr>
        <w:t>Secretary-General</w:t>
      </w:r>
      <w:r>
        <w:rPr>
          <w:spacing w:val="-1"/>
          <w:sz w:val="24"/>
        </w:rPr>
        <w:t> </w:t>
      </w:r>
      <w:r>
        <w:rPr>
          <w:spacing w:val="-2"/>
          <w:sz w:val="24"/>
        </w:rPr>
        <w:t>of</w:t>
      </w:r>
      <w:r>
        <w:rPr>
          <w:spacing w:val="-1"/>
          <w:sz w:val="24"/>
        </w:rPr>
        <w:t> </w:t>
      </w:r>
      <w:r>
        <w:rPr>
          <w:spacing w:val="-2"/>
          <w:sz w:val="24"/>
        </w:rPr>
        <w:t>the OAU</w:t>
      </w:r>
      <w:r>
        <w:rPr>
          <w:spacing w:val="-1"/>
          <w:sz w:val="24"/>
        </w:rPr>
        <w:t> </w:t>
      </w:r>
      <w:r>
        <w:rPr>
          <w:spacing w:val="-5"/>
          <w:sz w:val="24"/>
        </w:rPr>
        <w:t>to:</w:t>
      </w:r>
    </w:p>
    <w:p>
      <w:pPr>
        <w:pStyle w:val="BodyText"/>
        <w:rPr>
          <w:sz w:val="26"/>
        </w:rPr>
      </w:pPr>
    </w:p>
    <w:p>
      <w:pPr>
        <w:pStyle w:val="BodyText"/>
        <w:spacing w:before="9"/>
        <w:rPr>
          <w:sz w:val="21"/>
        </w:rPr>
      </w:pPr>
    </w:p>
    <w:p>
      <w:pPr>
        <w:pStyle w:val="ListParagraph"/>
        <w:numPr>
          <w:ilvl w:val="1"/>
          <w:numId w:val="1"/>
        </w:numPr>
        <w:tabs>
          <w:tab w:pos="1545" w:val="left" w:leader="none"/>
        </w:tabs>
        <w:spacing w:line="360" w:lineRule="auto" w:before="0" w:after="0"/>
        <w:ind w:left="1544" w:right="156" w:hanging="360"/>
        <w:jc w:val="both"/>
        <w:rPr>
          <w:sz w:val="24"/>
        </w:rPr>
      </w:pPr>
      <w:r>
        <w:rPr>
          <w:sz w:val="24"/>
        </w:rPr>
        <w:t>Assist AFCAC as necessary in taking all useful measures which in the order or priority, are of relevance to the implementation of AFCAC recommendations mentioned</w:t>
      </w:r>
      <w:r>
        <w:rPr>
          <w:spacing w:val="-5"/>
          <w:sz w:val="24"/>
        </w:rPr>
        <w:t> </w:t>
      </w:r>
      <w:r>
        <w:rPr>
          <w:sz w:val="24"/>
        </w:rPr>
        <w:t>above</w:t>
      </w:r>
      <w:r>
        <w:rPr>
          <w:spacing w:val="-6"/>
          <w:sz w:val="24"/>
        </w:rPr>
        <w:t> </w:t>
      </w:r>
      <w:r>
        <w:rPr>
          <w:sz w:val="24"/>
        </w:rPr>
        <w:t>on</w:t>
      </w:r>
      <w:r>
        <w:rPr>
          <w:spacing w:val="-3"/>
          <w:sz w:val="24"/>
        </w:rPr>
        <w:t> </w:t>
      </w:r>
      <w:r>
        <w:rPr>
          <w:sz w:val="24"/>
        </w:rPr>
        <w:t>the</w:t>
      </w:r>
      <w:r>
        <w:rPr>
          <w:spacing w:val="-6"/>
          <w:sz w:val="24"/>
        </w:rPr>
        <w:t> </w:t>
      </w:r>
      <w:r>
        <w:rPr>
          <w:sz w:val="24"/>
        </w:rPr>
        <w:t>establishment</w:t>
      </w:r>
      <w:r>
        <w:rPr>
          <w:spacing w:val="-5"/>
          <w:sz w:val="24"/>
        </w:rPr>
        <w:t> </w:t>
      </w:r>
      <w:r>
        <w:rPr>
          <w:sz w:val="24"/>
        </w:rPr>
        <w:t>in</w:t>
      </w:r>
      <w:r>
        <w:rPr>
          <w:spacing w:val="-3"/>
          <w:sz w:val="24"/>
        </w:rPr>
        <w:t> </w:t>
      </w:r>
      <w:r>
        <w:rPr>
          <w:sz w:val="24"/>
        </w:rPr>
        <w:t>Africa</w:t>
      </w:r>
      <w:r>
        <w:rPr>
          <w:spacing w:val="-5"/>
          <w:sz w:val="24"/>
        </w:rPr>
        <w:t> </w:t>
      </w:r>
      <w:r>
        <w:rPr>
          <w:sz w:val="24"/>
        </w:rPr>
        <w:t>of</w:t>
      </w:r>
      <w:r>
        <w:rPr>
          <w:spacing w:val="-5"/>
          <w:sz w:val="24"/>
        </w:rPr>
        <w:t> </w:t>
      </w:r>
      <w:r>
        <w:rPr>
          <w:sz w:val="24"/>
        </w:rPr>
        <w:t>training</w:t>
      </w:r>
      <w:r>
        <w:rPr>
          <w:spacing w:val="-5"/>
          <w:sz w:val="24"/>
        </w:rPr>
        <w:t> </w:t>
      </w:r>
      <w:r>
        <w:rPr>
          <w:sz w:val="24"/>
        </w:rPr>
        <w:t>institutions</w:t>
      </w:r>
      <w:r>
        <w:rPr>
          <w:spacing w:val="-5"/>
          <w:sz w:val="24"/>
        </w:rPr>
        <w:t> </w:t>
      </w:r>
      <w:r>
        <w:rPr>
          <w:sz w:val="24"/>
        </w:rPr>
        <w:t>in</w:t>
      </w:r>
      <w:r>
        <w:rPr>
          <w:spacing w:val="-3"/>
          <w:sz w:val="24"/>
        </w:rPr>
        <w:t> </w:t>
      </w:r>
      <w:r>
        <w:rPr>
          <w:sz w:val="24"/>
        </w:rPr>
        <w:t>the</w:t>
      </w:r>
      <w:r>
        <w:rPr>
          <w:spacing w:val="-6"/>
          <w:sz w:val="24"/>
        </w:rPr>
        <w:t> </w:t>
      </w:r>
      <w:r>
        <w:rPr>
          <w:sz w:val="24"/>
        </w:rPr>
        <w:t>field of civil aviation;</w:t>
      </w:r>
    </w:p>
    <w:p>
      <w:pPr>
        <w:spacing w:after="0" w:line="360" w:lineRule="auto"/>
        <w:jc w:val="both"/>
        <w:rPr>
          <w:sz w:val="24"/>
        </w:rPr>
        <w:sectPr>
          <w:pgSz w:w="12240" w:h="15840"/>
          <w:pgMar w:header="727" w:footer="0" w:top="1320" w:bottom="280" w:left="1340" w:right="1320"/>
        </w:sectPr>
      </w:pPr>
    </w:p>
    <w:p>
      <w:pPr>
        <w:pStyle w:val="ListParagraph"/>
        <w:numPr>
          <w:ilvl w:val="1"/>
          <w:numId w:val="1"/>
        </w:numPr>
        <w:tabs>
          <w:tab w:pos="1545" w:val="left" w:leader="none"/>
        </w:tabs>
        <w:spacing w:line="360" w:lineRule="auto" w:before="80" w:after="0"/>
        <w:ind w:left="1544" w:right="146" w:hanging="360"/>
        <w:jc w:val="both"/>
        <w:rPr>
          <w:sz w:val="24"/>
        </w:rPr>
      </w:pPr>
      <w:r>
        <w:rPr>
          <w:sz w:val="24"/>
        </w:rPr>
        <w:t>Set up an OAU/AFCAC Co-ordination Committee in which will participate the UNDP and the ICAO, and which will complete its work by the end of December 1977 at the latest, so that OAU and AFCAC could convene in this period a Conference of Donors, which will seek to ensure that additional financing is obtained</w:t>
      </w:r>
      <w:r>
        <w:rPr>
          <w:spacing w:val="-2"/>
          <w:sz w:val="24"/>
        </w:rPr>
        <w:t> </w:t>
      </w:r>
      <w:r>
        <w:rPr>
          <w:sz w:val="24"/>
        </w:rPr>
        <w:t>for carrying</w:t>
      </w:r>
      <w:r>
        <w:rPr>
          <w:spacing w:val="-3"/>
          <w:sz w:val="24"/>
        </w:rPr>
        <w:t> </w:t>
      </w:r>
      <w:r>
        <w:rPr>
          <w:sz w:val="24"/>
        </w:rPr>
        <w:t>out</w:t>
      </w:r>
      <w:r>
        <w:rPr>
          <w:spacing w:val="-2"/>
          <w:sz w:val="24"/>
        </w:rPr>
        <w:t> </w:t>
      </w:r>
      <w:r>
        <w:rPr>
          <w:sz w:val="24"/>
        </w:rPr>
        <w:t>the</w:t>
      </w:r>
      <w:r>
        <w:rPr>
          <w:spacing w:val="-3"/>
          <w:sz w:val="24"/>
        </w:rPr>
        <w:t> </w:t>
      </w:r>
      <w:r>
        <w:rPr>
          <w:sz w:val="24"/>
        </w:rPr>
        <w:t>projects</w:t>
      </w:r>
      <w:r>
        <w:rPr>
          <w:spacing w:val="-3"/>
          <w:sz w:val="24"/>
        </w:rPr>
        <w:t> </w:t>
      </w:r>
      <w:r>
        <w:rPr>
          <w:sz w:val="24"/>
        </w:rPr>
        <w:t>of</w:t>
      </w:r>
      <w:r>
        <w:rPr>
          <w:spacing w:val="-3"/>
          <w:sz w:val="24"/>
        </w:rPr>
        <w:t> </w:t>
      </w:r>
      <w:r>
        <w:rPr>
          <w:sz w:val="24"/>
        </w:rPr>
        <w:t>the</w:t>
      </w:r>
      <w:r>
        <w:rPr>
          <w:spacing w:val="-3"/>
          <w:sz w:val="24"/>
        </w:rPr>
        <w:t> </w:t>
      </w:r>
      <w:r>
        <w:rPr>
          <w:sz w:val="24"/>
        </w:rPr>
        <w:t>training</w:t>
      </w:r>
      <w:r>
        <w:rPr>
          <w:spacing w:val="-3"/>
          <w:sz w:val="24"/>
        </w:rPr>
        <w:t> </w:t>
      </w:r>
      <w:r>
        <w:rPr>
          <w:sz w:val="24"/>
        </w:rPr>
        <w:t>of</w:t>
      </w:r>
      <w:r>
        <w:rPr>
          <w:spacing w:val="-3"/>
          <w:sz w:val="24"/>
        </w:rPr>
        <w:t> </w:t>
      </w:r>
      <w:r>
        <w:rPr>
          <w:sz w:val="24"/>
        </w:rPr>
        <w:t>civil</w:t>
      </w:r>
      <w:r>
        <w:rPr>
          <w:spacing w:val="-2"/>
          <w:sz w:val="24"/>
        </w:rPr>
        <w:t> </w:t>
      </w:r>
      <w:r>
        <w:rPr>
          <w:sz w:val="24"/>
        </w:rPr>
        <w:t>aviation personnel.</w:t>
      </w:r>
    </w:p>
    <w:p>
      <w:pPr>
        <w:pStyle w:val="BodyText"/>
        <w:spacing w:before="2"/>
        <w:rPr>
          <w:sz w:val="36"/>
        </w:rPr>
      </w:pPr>
    </w:p>
    <w:p>
      <w:pPr>
        <w:pStyle w:val="ListParagraph"/>
        <w:numPr>
          <w:ilvl w:val="0"/>
          <w:numId w:val="1"/>
        </w:numPr>
        <w:tabs>
          <w:tab w:pos="1185" w:val="left" w:leader="none"/>
        </w:tabs>
        <w:spacing w:line="240" w:lineRule="auto" w:before="0" w:after="0"/>
        <w:ind w:left="1184" w:right="0" w:hanging="361"/>
        <w:jc w:val="left"/>
        <w:rPr>
          <w:b/>
          <w:sz w:val="24"/>
        </w:rPr>
      </w:pPr>
      <w:r>
        <w:rPr>
          <w:b/>
          <w:spacing w:val="-2"/>
          <w:sz w:val="24"/>
        </w:rPr>
        <w:t>INVITES:</w:t>
      </w:r>
    </w:p>
    <w:p>
      <w:pPr>
        <w:pStyle w:val="BodyText"/>
        <w:rPr>
          <w:b/>
          <w:sz w:val="26"/>
        </w:rPr>
      </w:pPr>
    </w:p>
    <w:p>
      <w:pPr>
        <w:pStyle w:val="BodyText"/>
        <w:spacing w:before="9"/>
        <w:rPr>
          <w:b/>
          <w:sz w:val="21"/>
        </w:rPr>
      </w:pPr>
    </w:p>
    <w:p>
      <w:pPr>
        <w:pStyle w:val="ListParagraph"/>
        <w:numPr>
          <w:ilvl w:val="1"/>
          <w:numId w:val="1"/>
        </w:numPr>
        <w:tabs>
          <w:tab w:pos="1545" w:val="left" w:leader="none"/>
        </w:tabs>
        <w:spacing w:line="360" w:lineRule="auto" w:before="0" w:after="0"/>
        <w:ind w:left="1544" w:right="178" w:hanging="360"/>
        <w:jc w:val="both"/>
        <w:rPr>
          <w:sz w:val="24"/>
        </w:rPr>
      </w:pPr>
      <w:r>
        <w:rPr>
          <w:sz w:val="24"/>
        </w:rPr>
        <w:t>UNDP and ICAO to continue the effort they are currently exerting to the interest of potential donor States in the view to ensuring the success of this Conference;</w:t>
      </w:r>
    </w:p>
    <w:p>
      <w:pPr>
        <w:pStyle w:val="BodyText"/>
        <w:spacing w:before="8"/>
        <w:rPr>
          <w:sz w:val="35"/>
        </w:rPr>
      </w:pPr>
    </w:p>
    <w:p>
      <w:pPr>
        <w:pStyle w:val="ListParagraph"/>
        <w:numPr>
          <w:ilvl w:val="1"/>
          <w:numId w:val="1"/>
        </w:numPr>
        <w:tabs>
          <w:tab w:pos="1545" w:val="left" w:leader="none"/>
        </w:tabs>
        <w:spacing w:line="362" w:lineRule="auto" w:before="0" w:after="0"/>
        <w:ind w:left="1544" w:right="164" w:hanging="360"/>
        <w:jc w:val="both"/>
        <w:rPr>
          <w:sz w:val="24"/>
        </w:rPr>
      </w:pPr>
      <w:r>
        <w:rPr>
          <w:sz w:val="24"/>
        </w:rPr>
        <w:t>UNDP to render assistance in the preparatory stage for and during the donors </w:t>
      </w:r>
      <w:r>
        <w:rPr>
          <w:spacing w:val="-2"/>
          <w:sz w:val="24"/>
        </w:rPr>
        <w:t>Conference;</w:t>
      </w:r>
    </w:p>
    <w:p>
      <w:pPr>
        <w:pStyle w:val="BodyText"/>
        <w:spacing w:before="7"/>
        <w:rPr>
          <w:sz w:val="35"/>
        </w:rPr>
      </w:pPr>
    </w:p>
    <w:p>
      <w:pPr>
        <w:pStyle w:val="ListParagraph"/>
        <w:numPr>
          <w:ilvl w:val="0"/>
          <w:numId w:val="1"/>
        </w:numPr>
        <w:tabs>
          <w:tab w:pos="1185" w:val="left" w:leader="none"/>
        </w:tabs>
        <w:spacing w:line="360" w:lineRule="auto" w:before="1" w:after="0"/>
        <w:ind w:left="1184" w:right="157" w:hanging="360"/>
        <w:jc w:val="both"/>
        <w:rPr>
          <w:sz w:val="24"/>
        </w:rPr>
      </w:pPr>
      <w:r>
        <w:rPr>
          <w:b/>
          <w:sz w:val="24"/>
        </w:rPr>
        <w:t>REQUESTS </w:t>
      </w:r>
      <w:r>
        <w:rPr>
          <w:sz w:val="24"/>
        </w:rPr>
        <w:t>the Administrative Secretary-General of the OAU to report to the Council during its Thirty-First Ordinary Session, on the implementation of the dispositions of this resolution.</w:t>
      </w:r>
    </w:p>
    <w:sectPr>
      <w:pgSz w:w="12240" w:h="15840"/>
      <w:pgMar w:header="727"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23999pt;margin-top:35.346642pt;width:104pt;height:15.3pt;mso-position-horizontal-relative:page;mso-position-vertical-relative:page;z-index:-15772672" type="#_x0000_t202" id="docshape1" filled="false" stroked="false">
          <v:textbox inset="0,0,0,0">
            <w:txbxContent>
              <w:p>
                <w:pPr>
                  <w:pStyle w:val="BodyText"/>
                  <w:spacing w:before="10"/>
                  <w:ind w:left="20"/>
                </w:pPr>
                <w:r>
                  <w:rPr/>
                  <w:t>CM/Res.</w:t>
                </w:r>
                <w:r>
                  <w:rPr>
                    <w:spacing w:val="-13"/>
                  </w:rPr>
                  <w:t> </w:t>
                </w:r>
                <w:r>
                  <w:rPr>
                    <w:spacing w:val="-2"/>
                  </w:rPr>
                  <w:t>568(XXIX)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lowerLetter"/>
      <w:lvlText w:val="%2)"/>
      <w:lvlJc w:val="left"/>
      <w:pPr>
        <w:ind w:left="154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33" w:hanging="360"/>
      </w:pPr>
      <w:rPr>
        <w:rFonts w:hint="default"/>
        <w:lang w:val="en-US" w:eastAsia="en-US" w:bidi="ar-SA"/>
      </w:rPr>
    </w:lvl>
    <w:lvl w:ilvl="3">
      <w:start w:val="0"/>
      <w:numFmt w:val="bullet"/>
      <w:lvlText w:val="•"/>
      <w:lvlJc w:val="left"/>
      <w:pPr>
        <w:ind w:left="3326" w:hanging="360"/>
      </w:pPr>
      <w:rPr>
        <w:rFonts w:hint="default"/>
        <w:lang w:val="en-US" w:eastAsia="en-US" w:bidi="ar-SA"/>
      </w:rPr>
    </w:lvl>
    <w:lvl w:ilvl="4">
      <w:start w:val="0"/>
      <w:numFmt w:val="bullet"/>
      <w:lvlText w:val="•"/>
      <w:lvlJc w:val="left"/>
      <w:pPr>
        <w:ind w:left="4220" w:hanging="360"/>
      </w:pPr>
      <w:rPr>
        <w:rFonts w:hint="default"/>
        <w:lang w:val="en-US" w:eastAsia="en-US" w:bidi="ar-SA"/>
      </w:rPr>
    </w:lvl>
    <w:lvl w:ilvl="5">
      <w:start w:val="0"/>
      <w:numFmt w:val="bullet"/>
      <w:lvlText w:val="•"/>
      <w:lvlJc w:val="left"/>
      <w:pPr>
        <w:ind w:left="5113" w:hanging="360"/>
      </w:pPr>
      <w:rPr>
        <w:rFonts w:hint="default"/>
        <w:lang w:val="en-US" w:eastAsia="en-US" w:bidi="ar-SA"/>
      </w:rPr>
    </w:lvl>
    <w:lvl w:ilvl="6">
      <w:start w:val="0"/>
      <w:numFmt w:val="bullet"/>
      <w:lvlText w:val="•"/>
      <w:lvlJc w:val="left"/>
      <w:pPr>
        <w:ind w:left="6006"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79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49"/>
      <w:jc w:val="center"/>
      <w:outlineLvl w:val="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544"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2023-06-07T08:53:16Z</dcterms:created>
  <dcterms:modified xsi:type="dcterms:W3CDTF">2023-06-07T08:53:16Z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