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 w:before="80"/>
        <w:rPr>
          <w:u w:val="none"/>
        </w:rPr>
      </w:pPr>
      <w:r>
        <w:rPr>
          <w:u w:val="single"/>
        </w:rPr>
        <w:t>DRAFT</w:t>
      </w:r>
      <w:r>
        <w:rPr>
          <w:spacing w:val="-13"/>
          <w:u w:val="single"/>
        </w:rPr>
        <w:t> </w:t>
      </w:r>
      <w:r>
        <w:rPr>
          <w:u w:val="single"/>
        </w:rPr>
        <w:t>RESOLUTION</w:t>
      </w:r>
      <w:r>
        <w:rPr>
          <w:spacing w:val="-13"/>
          <w:u w:val="single"/>
        </w:rPr>
        <w:t> </w:t>
      </w:r>
      <w:r>
        <w:rPr>
          <w:u w:val="single"/>
        </w:rPr>
        <w:t>ON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3"/>
          <w:u w:val="single"/>
        </w:rPr>
        <w:t> </w:t>
      </w:r>
      <w:r>
        <w:rPr>
          <w:u w:val="single"/>
        </w:rPr>
        <w:t>RECOMMENDATIONS</w:t>
      </w:r>
      <w:r>
        <w:rPr>
          <w:spacing w:val="-13"/>
          <w:u w:val="single"/>
        </w:rPr>
        <w:t> </w:t>
      </w:r>
      <w:r>
        <w:rPr>
          <w:u w:val="single"/>
        </w:rPr>
        <w:t>CONCERNING</w:t>
      </w:r>
      <w:r>
        <w:rPr>
          <w:u w:val="none"/>
        </w:rPr>
        <w:t> </w:t>
      </w:r>
      <w:r>
        <w:rPr>
          <w:u w:val="single"/>
        </w:rPr>
        <w:t>THE OAU, ADOPTED BY THE CONFERENCE OF MINISTERS OF</w:t>
      </w:r>
      <w:r>
        <w:rPr>
          <w:u w:val="none"/>
        </w:rPr>
        <w:t> </w:t>
      </w:r>
      <w:r>
        <w:rPr>
          <w:u w:val="single"/>
        </w:rPr>
        <w:t>EDUCATION OF AFRICAN MINISTERS OF EDUCATION</w:t>
      </w:r>
    </w:p>
    <w:p>
      <w:pPr>
        <w:pStyle w:val="Title"/>
        <w:spacing w:line="272" w:lineRule="exact"/>
        <w:rPr>
          <w:u w:val="none"/>
        </w:rPr>
      </w:pPr>
      <w:r>
        <w:rPr>
          <w:u w:val="single"/>
        </w:rPr>
        <w:t>(27</w:t>
      </w:r>
      <w:r>
        <w:rPr>
          <w:spacing w:val="-3"/>
          <w:u w:val="single"/>
        </w:rPr>
        <w:t> </w:t>
      </w:r>
      <w:r>
        <w:rPr>
          <w:u w:val="single"/>
        </w:rPr>
        <w:t>JANUARY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10"/>
          <w:u w:val="single"/>
        </w:rPr>
        <w:t> </w:t>
      </w:r>
      <w:r>
        <w:rPr>
          <w:u w:val="single"/>
        </w:rPr>
        <w:t>4</w:t>
      </w:r>
      <w:r>
        <w:rPr>
          <w:spacing w:val="-3"/>
          <w:u w:val="single"/>
        </w:rPr>
        <w:t> </w:t>
      </w:r>
      <w:r>
        <w:rPr>
          <w:u w:val="single"/>
        </w:rPr>
        <w:t>FEBRUARY</w:t>
      </w:r>
      <w:r>
        <w:rPr>
          <w:spacing w:val="-3"/>
          <w:u w:val="single"/>
        </w:rPr>
        <w:t> </w:t>
      </w:r>
      <w:r>
        <w:rPr>
          <w:u w:val="single"/>
        </w:rPr>
        <w:t>1976,</w:t>
      </w:r>
      <w:r>
        <w:rPr>
          <w:spacing w:val="-1"/>
          <w:u w:val="single"/>
        </w:rPr>
        <w:t> </w:t>
      </w:r>
      <w:r>
        <w:rPr>
          <w:u w:val="single"/>
        </w:rPr>
        <w:t>LAGOS,</w:t>
      </w:r>
      <w:r>
        <w:rPr>
          <w:spacing w:val="-2"/>
          <w:u w:val="single"/>
        </w:rPr>
        <w:t> NIGERIA)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360" w:lineRule="auto" w:before="90"/>
        <w:ind w:left="104" w:right="130" w:firstLine="720"/>
        <w:jc w:val="both"/>
      </w:pPr>
      <w:r>
        <w:rPr/>
        <w:t>The Council of Ministers of the Organization of African Unity meeting in its Twenty- Ninth</w:t>
      </w:r>
      <w:r>
        <w:rPr>
          <w:spacing w:val="-6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Libreville,</w:t>
      </w:r>
      <w:r>
        <w:rPr>
          <w:spacing w:val="-3"/>
        </w:rPr>
        <w:t> </w:t>
      </w:r>
      <w:r>
        <w:rPr/>
        <w:t>Gabon,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4"/>
          <w:vertAlign w:val="baseline"/>
        </w:rPr>
        <w:t> </w:t>
      </w:r>
      <w:r>
        <w:rPr>
          <w:vertAlign w:val="baseline"/>
        </w:rPr>
        <w:t>June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July,</w:t>
      </w:r>
      <w:r>
        <w:rPr>
          <w:spacing w:val="-1"/>
          <w:vertAlign w:val="baseline"/>
        </w:rPr>
        <w:t> </w:t>
      </w:r>
      <w:r>
        <w:rPr>
          <w:vertAlign w:val="baseline"/>
        </w:rPr>
        <w:t>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6" w:firstLine="720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Administrative Secretary-General concerning the recommendations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 Conference of Ministers of Education of African Member States of UNESCO held in Lagos, Nigeria, from 27 January –</w:t>
      </w:r>
      <w:r>
        <w:rPr>
          <w:spacing w:val="-5"/>
        </w:rPr>
        <w:t> </w:t>
      </w:r>
      <w:r>
        <w:rPr/>
        <w:t>4 February 1976, contained in Document CM/825 (XXIX).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report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General;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1" w:after="0"/>
        <w:ind w:left="1184" w:right="116" w:hanging="360"/>
        <w:jc w:val="both"/>
        <w:rPr>
          <w:sz w:val="24"/>
        </w:rPr>
      </w:pPr>
      <w:r>
        <w:rPr>
          <w:b/>
          <w:sz w:val="24"/>
        </w:rPr>
        <w:t>APPROVES </w:t>
      </w:r>
      <w:r>
        <w:rPr>
          <w:sz w:val="24"/>
        </w:rPr>
        <w:t>the Declaration on Education that was adopted by the Education </w:t>
      </w:r>
      <w:r>
        <w:rPr>
          <w:spacing w:val="-2"/>
          <w:sz w:val="24"/>
        </w:rPr>
        <w:t>Ministers;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ADOPTS</w:t>
      </w:r>
      <w:r>
        <w:rPr>
          <w:b/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recommendations</w:t>
      </w:r>
      <w:r>
        <w:rPr>
          <w:spacing w:val="-8"/>
          <w:sz w:val="24"/>
        </w:rPr>
        <w:t> </w:t>
      </w:r>
      <w:r>
        <w:rPr>
          <w:sz w:val="24"/>
        </w:rPr>
        <w:t>4,</w:t>
      </w:r>
      <w:r>
        <w:rPr>
          <w:spacing w:val="-5"/>
          <w:sz w:val="24"/>
        </w:rPr>
        <w:t> </w:t>
      </w:r>
      <w:r>
        <w:rPr>
          <w:sz w:val="24"/>
        </w:rPr>
        <w:t>5,</w:t>
      </w:r>
      <w:r>
        <w:rPr>
          <w:spacing w:val="-6"/>
          <w:sz w:val="24"/>
        </w:rPr>
        <w:t> </w:t>
      </w:r>
      <w:r>
        <w:rPr>
          <w:sz w:val="24"/>
        </w:rPr>
        <w:t>8,</w:t>
      </w:r>
      <w:r>
        <w:rPr>
          <w:spacing w:val="-6"/>
          <w:sz w:val="24"/>
        </w:rPr>
        <w:t> </w:t>
      </w:r>
      <w:r>
        <w:rPr>
          <w:sz w:val="24"/>
        </w:rPr>
        <w:t>18,</w:t>
      </w:r>
      <w:r>
        <w:rPr>
          <w:spacing w:val="-5"/>
          <w:sz w:val="24"/>
        </w:rPr>
        <w:t> </w:t>
      </w:r>
      <w:r>
        <w:rPr>
          <w:sz w:val="24"/>
        </w:rPr>
        <w:t>20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21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deal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literature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Languages,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development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promotion 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technology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geared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African realities,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37" w:after="0"/>
        <w:ind w:left="1545" w:right="114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study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procedures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establish</w:t>
      </w:r>
      <w:r>
        <w:rPr>
          <w:spacing w:val="40"/>
          <w:sz w:val="24"/>
        </w:rPr>
        <w:t> </w:t>
      </w:r>
      <w:r>
        <w:rPr>
          <w:sz w:val="24"/>
        </w:rPr>
        <w:t>an</w:t>
      </w:r>
      <w:r>
        <w:rPr>
          <w:spacing w:val="40"/>
          <w:sz w:val="24"/>
        </w:rPr>
        <w:t> </w:t>
      </w:r>
      <w:r>
        <w:rPr>
          <w:sz w:val="24"/>
        </w:rPr>
        <w:t>inter-African</w:t>
      </w:r>
      <w:r>
        <w:rPr>
          <w:spacing w:val="40"/>
          <w:sz w:val="24"/>
        </w:rPr>
        <w:t> </w:t>
      </w:r>
      <w:r>
        <w:rPr>
          <w:sz w:val="24"/>
        </w:rPr>
        <w:t>educational</w:t>
      </w:r>
      <w:r>
        <w:rPr>
          <w:spacing w:val="40"/>
          <w:sz w:val="24"/>
        </w:rPr>
        <w:t> </w:t>
      </w:r>
      <w:r>
        <w:rPr>
          <w:sz w:val="24"/>
        </w:rPr>
        <w:t>information network concerned with educational innovation,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2" w:after="0"/>
        <w:ind w:left="1544" w:right="113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feasibility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establishing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team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experts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deal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science,</w:t>
      </w:r>
      <w:r>
        <w:rPr>
          <w:spacing w:val="19"/>
          <w:sz w:val="24"/>
        </w:rPr>
        <w:t> </w:t>
      </w:r>
      <w:r>
        <w:rPr>
          <w:sz w:val="24"/>
        </w:rPr>
        <w:t>technology and education for development;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5" w:right="124" w:hanging="361"/>
        <w:jc w:val="both"/>
        <w:rPr>
          <w:sz w:val="24"/>
        </w:rPr>
      </w:pPr>
      <w:r>
        <w:rPr>
          <w:b/>
          <w:sz w:val="24"/>
        </w:rPr>
        <w:t>CONGRATULATES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Ministers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excellent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they have done;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4" w:hanging="360"/>
        <w:jc w:val="both"/>
        <w:rPr>
          <w:sz w:val="24"/>
        </w:rPr>
      </w:pPr>
      <w:r>
        <w:rPr>
          <w:b/>
          <w:sz w:val="24"/>
        </w:rPr>
        <w:t>PAYS TRIBUTE </w:t>
      </w:r>
      <w:r>
        <w:rPr>
          <w:sz w:val="24"/>
        </w:rPr>
        <w:t>to the Federal Republic of Nigeria for hosting the conference and express deep appreciation to UNESCO for successfully organizing the conference in cooperation with OAU and ECA,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210" w:after="0"/>
        <w:ind w:left="1184" w:right="113" w:hanging="361"/>
        <w:jc w:val="left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UNESCO, OAU and ECA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cooperation the have</w:t>
      </w:r>
      <w:r>
        <w:rPr>
          <w:spacing w:val="-1"/>
          <w:sz w:val="24"/>
        </w:rPr>
        <w:t> </w:t>
      </w:r>
      <w:r>
        <w:rPr>
          <w:sz w:val="24"/>
        </w:rPr>
        <w:t>shown in this occasion,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09" w:hanging="361"/>
        <w:jc w:val="left"/>
        <w:rPr>
          <w:sz w:val="24"/>
        </w:rPr>
      </w:pPr>
      <w:r>
        <w:rPr>
          <w:b/>
          <w:sz w:val="24"/>
        </w:rPr>
        <w:t>FURTHER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URGES</w:t>
      </w:r>
      <w:r>
        <w:rPr>
          <w:b/>
          <w:spacing w:val="20"/>
          <w:sz w:val="24"/>
        </w:rPr>
        <w:t> </w:t>
      </w:r>
      <w:r>
        <w:rPr>
          <w:sz w:val="24"/>
        </w:rPr>
        <w:t>OAU,</w:t>
      </w:r>
      <w:r>
        <w:rPr>
          <w:spacing w:val="23"/>
          <w:sz w:val="24"/>
        </w:rPr>
        <w:t> </w:t>
      </w:r>
      <w:r>
        <w:rPr>
          <w:sz w:val="24"/>
        </w:rPr>
        <w:t>ECA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UNESCO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intensify</w:t>
      </w:r>
      <w:r>
        <w:rPr>
          <w:spacing w:val="20"/>
          <w:sz w:val="24"/>
        </w:rPr>
        <w:t> </w:t>
      </w:r>
      <w:r>
        <w:rPr>
          <w:sz w:val="24"/>
        </w:rPr>
        <w:t>their</w:t>
      </w:r>
      <w:r>
        <w:rPr>
          <w:spacing w:val="23"/>
          <w:sz w:val="24"/>
        </w:rPr>
        <w:t> </w:t>
      </w:r>
      <w:r>
        <w:rPr>
          <w:sz w:val="24"/>
        </w:rPr>
        <w:t>cooperation</w:t>
      </w:r>
      <w:r>
        <w:rPr>
          <w:spacing w:val="23"/>
          <w:sz w:val="24"/>
        </w:rPr>
        <w:t> </w:t>
      </w:r>
      <w:r>
        <w:rPr>
          <w:sz w:val="24"/>
        </w:rPr>
        <w:t>with the aim if implementing the recommendations</w:t>
      </w:r>
    </w:p>
    <w:sectPr>
      <w:pgSz w:w="12240" w:h="15840"/>
      <w:pgMar w:header="727" w:footer="0" w:top="13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23999pt;margin-top:35.346642pt;width:104pt;height:15.3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573(XXIX)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10" w:right="32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2023-06-07T08:53:31Z</dcterms:created>
  <dcterms:modified xsi:type="dcterms:W3CDTF">2023-06-07T08:53:31Z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