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5"/>
        <w:jc w:val="right"/>
      </w:pPr>
      <w:r>
        <w:rPr/>
        <w:t>CM/Res.</w:t>
      </w:r>
      <w:r>
        <w:rPr>
          <w:spacing w:val="-4"/>
        </w:rPr>
        <w:t> </w:t>
      </w:r>
      <w:r>
        <w:rPr/>
        <w:t>599</w:t>
      </w:r>
      <w:r>
        <w:rPr>
          <w:spacing w:val="-5"/>
        </w:rPr>
        <w:t> </w:t>
      </w:r>
      <w:r>
        <w:rPr>
          <w:spacing w:val="-4"/>
        </w:rPr>
        <w:t>(XXX)</w:t>
      </w:r>
    </w:p>
    <w:p>
      <w:pPr>
        <w:pStyle w:val="BodyText"/>
        <w:spacing w:before="6"/>
        <w:rPr>
          <w:sz w:val="36"/>
        </w:rPr>
      </w:pPr>
    </w:p>
    <w:p>
      <w:pPr>
        <w:pStyle w:val="Title"/>
        <w:spacing w:line="360" w:lineRule="auto"/>
        <w:rPr>
          <w:u w:val="none"/>
        </w:rPr>
      </w:pPr>
      <w:r>
        <w:rPr>
          <w:u w:val="single"/>
        </w:rPr>
        <w:t>RESOLUTION ON THE ADOPTION OF THE</w:t>
      </w:r>
      <w:r>
        <w:rPr>
          <w:u w:val="none"/>
        </w:rPr>
        <w:t> </w:t>
      </w:r>
      <w:r>
        <w:rPr>
          <w:u w:val="single"/>
        </w:rPr>
        <w:t>BUDGET</w:t>
      </w:r>
      <w:r>
        <w:rPr>
          <w:spacing w:val="-11"/>
          <w:u w:val="single"/>
        </w:rPr>
        <w:t> </w:t>
      </w:r>
      <w:r>
        <w:rPr>
          <w:u w:val="single"/>
        </w:rPr>
        <w:t>FOR</w:t>
      </w:r>
      <w:r>
        <w:rPr>
          <w:spacing w:val="-12"/>
          <w:u w:val="single"/>
        </w:rPr>
        <w:t> </w:t>
      </w:r>
      <w:r>
        <w:rPr>
          <w:u w:val="single"/>
        </w:rPr>
        <w:t>THE</w:t>
      </w:r>
      <w:r>
        <w:rPr>
          <w:spacing w:val="-12"/>
          <w:u w:val="single"/>
        </w:rPr>
        <w:t> </w:t>
      </w:r>
      <w:r>
        <w:rPr>
          <w:u w:val="single"/>
        </w:rPr>
        <w:t>1978/1979</w:t>
      </w:r>
      <w:r>
        <w:rPr>
          <w:spacing w:val="-12"/>
          <w:u w:val="single"/>
        </w:rPr>
        <w:t> </w:t>
      </w:r>
      <w:r>
        <w:rPr>
          <w:u w:val="single"/>
        </w:rPr>
        <w:t>FINANCIAL</w:t>
      </w:r>
      <w:r>
        <w:rPr>
          <w:spacing w:val="-12"/>
          <w:u w:val="single"/>
        </w:rPr>
        <w:t> </w:t>
      </w:r>
      <w:r>
        <w:rPr>
          <w:u w:val="single"/>
        </w:rPr>
        <w:t>YEAR</w:t>
      </w:r>
    </w:p>
    <w:p>
      <w:pPr>
        <w:pStyle w:val="BodyText"/>
        <w:spacing w:before="6"/>
        <w:rPr>
          <w:b/>
          <w:sz w:val="27"/>
        </w:rPr>
      </w:pPr>
    </w:p>
    <w:p>
      <w:pPr>
        <w:pStyle w:val="BodyText"/>
        <w:spacing w:line="362" w:lineRule="auto" w:before="90"/>
        <w:ind w:left="104" w:right="147" w:firstLine="720"/>
        <w:jc w:val="both"/>
      </w:pPr>
      <w:r>
        <w:rPr/>
        <w:t>The Council of Ministers of the Organization of African Unity meeting in its Thirtieth Ordinary Session in Tripoli, Libya from 20 to 28 February, 1978,</w:t>
      </w:r>
    </w:p>
    <w:p>
      <w:pPr>
        <w:pStyle w:val="BodyText"/>
        <w:spacing w:before="7"/>
        <w:rPr>
          <w:sz w:val="35"/>
        </w:rPr>
      </w:pPr>
    </w:p>
    <w:p>
      <w:pPr>
        <w:pStyle w:val="BodyText"/>
        <w:spacing w:line="360" w:lineRule="auto"/>
        <w:ind w:left="104" w:right="132" w:firstLine="720"/>
        <w:jc w:val="both"/>
      </w:pPr>
      <w:r>
        <w:rPr>
          <w:b/>
          <w:u w:val="single"/>
        </w:rPr>
        <w:t>Having considered</w:t>
      </w:r>
      <w:r>
        <w:rPr>
          <w:b/>
        </w:rPr>
        <w:t> </w:t>
      </w:r>
      <w:r>
        <w:rPr/>
        <w:t>the Draft Programme and the Budget for the `978/`979 Financial Year presented by the Advisory committee on Budgetary and Financial Matters and OAU General Secretariat – Document CM/845 (XXX) Rev. 1;</w:t>
      </w:r>
    </w:p>
    <w:p>
      <w:pPr>
        <w:pStyle w:val="BodyText"/>
        <w:rPr>
          <w:sz w:val="36"/>
        </w:rPr>
      </w:pPr>
    </w:p>
    <w:p>
      <w:pPr>
        <w:pStyle w:val="ListParagraph"/>
        <w:numPr>
          <w:ilvl w:val="0"/>
          <w:numId w:val="1"/>
        </w:numPr>
        <w:tabs>
          <w:tab w:pos="1185" w:val="left" w:leader="none"/>
        </w:tabs>
        <w:spacing w:line="360" w:lineRule="auto" w:before="0" w:after="0"/>
        <w:ind w:left="1184" w:right="140" w:hanging="360"/>
        <w:jc w:val="both"/>
        <w:rPr>
          <w:sz w:val="24"/>
        </w:rPr>
      </w:pPr>
      <w:r>
        <w:rPr>
          <w:b/>
          <w:sz w:val="24"/>
        </w:rPr>
        <w:t>DECIDES </w:t>
      </w:r>
      <w:r>
        <w:rPr>
          <w:sz w:val="24"/>
        </w:rPr>
        <w:t>to adopt the budget and the Working Programme for the 1978/1979 Financial Year amounting to a sum of US$11,894,391.00 as contained in document CM/845 (XXX) Rev. 1;</w:t>
      </w:r>
    </w:p>
    <w:p>
      <w:pPr>
        <w:pStyle w:val="BodyText"/>
        <w:rPr>
          <w:sz w:val="36"/>
        </w:rPr>
      </w:pPr>
    </w:p>
    <w:p>
      <w:pPr>
        <w:pStyle w:val="ListParagraph"/>
        <w:numPr>
          <w:ilvl w:val="0"/>
          <w:numId w:val="1"/>
        </w:numPr>
        <w:tabs>
          <w:tab w:pos="1185" w:val="left" w:leader="none"/>
        </w:tabs>
        <w:spacing w:line="360" w:lineRule="auto" w:before="0" w:after="0"/>
        <w:ind w:left="1184" w:right="162" w:hanging="360"/>
        <w:jc w:val="both"/>
        <w:rPr>
          <w:sz w:val="24"/>
        </w:rPr>
      </w:pPr>
      <w:r>
        <w:rPr>
          <w:b/>
          <w:sz w:val="24"/>
        </w:rPr>
        <w:t>FURTHER DECIDES </w:t>
      </w:r>
      <w:r>
        <w:rPr>
          <w:sz w:val="24"/>
        </w:rPr>
        <w:t>to adopt the recommendation of the Advisory Committee on Budgetary and Financial Matters – Document CM/841 (XXX);</w:t>
      </w:r>
    </w:p>
    <w:p>
      <w:pPr>
        <w:pStyle w:val="BodyText"/>
        <w:spacing w:before="1"/>
        <w:rPr>
          <w:sz w:val="36"/>
        </w:rPr>
      </w:pPr>
    </w:p>
    <w:p>
      <w:pPr>
        <w:pStyle w:val="ListParagraph"/>
        <w:numPr>
          <w:ilvl w:val="0"/>
          <w:numId w:val="1"/>
        </w:numPr>
        <w:tabs>
          <w:tab w:pos="1185" w:val="left" w:leader="none"/>
        </w:tabs>
        <w:spacing w:line="360" w:lineRule="auto" w:before="1" w:after="0"/>
        <w:ind w:left="1184" w:right="116" w:hanging="360"/>
        <w:jc w:val="both"/>
        <w:rPr>
          <w:sz w:val="24"/>
        </w:rPr>
      </w:pPr>
      <w:r>
        <w:rPr>
          <w:b/>
          <w:sz w:val="24"/>
        </w:rPr>
        <w:t>REQUESTS </w:t>
      </w:r>
      <w:r>
        <w:rPr>
          <w:sz w:val="24"/>
        </w:rPr>
        <w:t>the General Secretariat, subject to the relevant provisions of financial regulations relating to supplementary appropriations, over-expenditure and unauthorized expenses, to operate strictly within</w:t>
      </w:r>
      <w:r>
        <w:rPr>
          <w:spacing w:val="25"/>
          <w:sz w:val="24"/>
        </w:rPr>
        <w:t> </w:t>
      </w:r>
      <w:r>
        <w:rPr>
          <w:sz w:val="24"/>
        </w:rPr>
        <w:t>the limits of the appropriations;</w:t>
      </w:r>
    </w:p>
    <w:p>
      <w:pPr>
        <w:pStyle w:val="BodyText"/>
        <w:rPr>
          <w:sz w:val="36"/>
        </w:rPr>
      </w:pPr>
    </w:p>
    <w:p>
      <w:pPr>
        <w:pStyle w:val="ListParagraph"/>
        <w:numPr>
          <w:ilvl w:val="0"/>
          <w:numId w:val="1"/>
        </w:numPr>
        <w:tabs>
          <w:tab w:pos="1185" w:val="left" w:leader="none"/>
        </w:tabs>
        <w:spacing w:line="360" w:lineRule="auto" w:before="0" w:after="0"/>
        <w:ind w:left="1185" w:right="146" w:hanging="361"/>
        <w:jc w:val="both"/>
        <w:rPr>
          <w:sz w:val="24"/>
        </w:rPr>
      </w:pPr>
      <w:r>
        <w:rPr>
          <w:b/>
          <w:sz w:val="24"/>
        </w:rPr>
        <w:t>URGENTLY CALLS </w:t>
      </w:r>
      <w:r>
        <w:rPr>
          <w:sz w:val="24"/>
        </w:rPr>
        <w:t>on all Member States to regularly pay their contributions to the OAU Budget and REQUESTS those States which have not yet done so to pay their arrears of contributions without further delay;</w:t>
      </w:r>
    </w:p>
    <w:p>
      <w:pPr>
        <w:pStyle w:val="BodyText"/>
        <w:rPr>
          <w:sz w:val="36"/>
        </w:rPr>
      </w:pPr>
    </w:p>
    <w:p>
      <w:pPr>
        <w:pStyle w:val="ListParagraph"/>
        <w:numPr>
          <w:ilvl w:val="0"/>
          <w:numId w:val="1"/>
        </w:numPr>
        <w:tabs>
          <w:tab w:pos="1185" w:val="left" w:leader="none"/>
        </w:tabs>
        <w:spacing w:line="360" w:lineRule="auto" w:before="0" w:after="0"/>
        <w:ind w:left="1184" w:right="136" w:hanging="361"/>
        <w:jc w:val="both"/>
        <w:rPr>
          <w:sz w:val="24"/>
        </w:rPr>
      </w:pPr>
      <w:r>
        <w:rPr>
          <w:b/>
          <w:sz w:val="24"/>
        </w:rPr>
        <w:t>CONGRATULATES </w:t>
      </w:r>
      <w:r>
        <w:rPr>
          <w:sz w:val="24"/>
        </w:rPr>
        <w:t>the Advisory Committee on Budgetary and Financial Matters on its excellent work.</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2092" w:right="1349" w:firstLine="244"/>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16"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THIRTIETH ORDINARY SESSION OF THE COUNCIL OF MINISTERS</dc:title>
  <dcterms:created xsi:type="dcterms:W3CDTF">2023-06-07T08:54:43Z</dcterms:created>
  <dcterms:modified xsi:type="dcterms:W3CDTF">2023-06-07T08:54:43Z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