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8"/>
        </w:rPr>
      </w:pPr>
    </w:p>
    <w:p>
      <w:pPr>
        <w:pStyle w:val="Title"/>
        <w:spacing w:line="360" w:lineRule="auto"/>
        <w:rPr>
          <w:u w:val="none"/>
        </w:rPr>
      </w:pPr>
      <w:r>
        <w:rPr>
          <w:u w:val="single"/>
        </w:rPr>
        <w:t>RESOLUTION</w:t>
      </w:r>
      <w:r>
        <w:rPr>
          <w:spacing w:val="-12"/>
          <w:u w:val="single"/>
        </w:rPr>
        <w:t> </w:t>
      </w:r>
      <w:r>
        <w:rPr>
          <w:u w:val="single"/>
        </w:rPr>
        <w:t>ON</w:t>
      </w:r>
      <w:r>
        <w:rPr>
          <w:spacing w:val="-12"/>
          <w:u w:val="single"/>
        </w:rPr>
        <w:t> </w:t>
      </w:r>
      <w:r>
        <w:rPr>
          <w:u w:val="single"/>
        </w:rPr>
        <w:t>REPORT</w:t>
      </w:r>
      <w:r>
        <w:rPr>
          <w:spacing w:val="-12"/>
          <w:u w:val="single"/>
        </w:rPr>
        <w:t> </w:t>
      </w:r>
      <w:r>
        <w:rPr>
          <w:u w:val="single"/>
        </w:rPr>
        <w:t>OF</w:t>
      </w:r>
      <w:r>
        <w:rPr>
          <w:spacing w:val="-10"/>
          <w:u w:val="single"/>
        </w:rPr>
        <w:t> </w:t>
      </w:r>
      <w:r>
        <w:rPr>
          <w:u w:val="single"/>
        </w:rPr>
        <w:t>THE</w:t>
      </w:r>
      <w:r>
        <w:rPr>
          <w:spacing w:val="-12"/>
          <w:u w:val="single"/>
        </w:rPr>
        <w:t> </w:t>
      </w:r>
      <w:r>
        <w:rPr>
          <w:u w:val="single"/>
        </w:rPr>
        <w:t>FOURTH</w:t>
      </w:r>
      <w:r>
        <w:rPr>
          <w:spacing w:val="-12"/>
          <w:u w:val="single"/>
        </w:rPr>
        <w:t> </w:t>
      </w:r>
      <w:r>
        <w:rPr>
          <w:u w:val="single"/>
        </w:rPr>
        <w:t>CONFERENCE</w:t>
      </w:r>
      <w:r>
        <w:rPr>
          <w:u w:val="none"/>
        </w:rPr>
        <w:t> </w:t>
      </w:r>
      <w:r>
        <w:rPr>
          <w:u w:val="single"/>
        </w:rPr>
        <w:t>OF AFRICAN MINISTERS OF INDUSTRY</w:t>
      </w:r>
    </w:p>
    <w:p>
      <w:pPr>
        <w:pStyle w:val="BodyText"/>
        <w:spacing w:before="5"/>
        <w:rPr>
          <w:b/>
          <w:sz w:val="27"/>
        </w:rPr>
      </w:pPr>
    </w:p>
    <w:p>
      <w:pPr>
        <w:pStyle w:val="BodyText"/>
        <w:spacing w:line="362" w:lineRule="auto" w:before="90"/>
        <w:ind w:left="104" w:firstLine="720"/>
      </w:pPr>
      <w:r>
        <w:rPr/>
        <w:t>The</w:t>
      </w:r>
      <w:r>
        <w:rPr>
          <w:spacing w:val="22"/>
        </w:rPr>
        <w:t> </w:t>
      </w:r>
      <w:r>
        <w:rPr/>
        <w:t>Council</w:t>
      </w:r>
      <w:r>
        <w:rPr>
          <w:spacing w:val="22"/>
        </w:rPr>
        <w:t> </w:t>
      </w:r>
      <w:r>
        <w:rPr/>
        <w:t>of</w:t>
      </w:r>
      <w:r>
        <w:rPr>
          <w:spacing w:val="22"/>
        </w:rPr>
        <w:t> </w:t>
      </w:r>
      <w:r>
        <w:rPr/>
        <w:t>Ministers</w:t>
      </w:r>
      <w:r>
        <w:rPr>
          <w:spacing w:val="22"/>
        </w:rPr>
        <w:t> </w:t>
      </w:r>
      <w:r>
        <w:rPr/>
        <w:t>of</w:t>
      </w:r>
      <w:r>
        <w:rPr>
          <w:spacing w:val="22"/>
        </w:rPr>
        <w:t> </w:t>
      </w:r>
      <w:r>
        <w:rPr/>
        <w:t>the</w:t>
      </w:r>
      <w:r>
        <w:rPr>
          <w:spacing w:val="22"/>
        </w:rPr>
        <w:t> </w:t>
      </w:r>
      <w:r>
        <w:rPr/>
        <w:t>Organization</w:t>
      </w:r>
      <w:r>
        <w:rPr>
          <w:spacing w:val="22"/>
        </w:rPr>
        <w:t> </w:t>
      </w:r>
      <w:r>
        <w:rPr/>
        <w:t>of</w:t>
      </w:r>
      <w:r>
        <w:rPr>
          <w:spacing w:val="22"/>
        </w:rPr>
        <w:t> </w:t>
      </w:r>
      <w:r>
        <w:rPr/>
        <w:t>African</w:t>
      </w:r>
      <w:r>
        <w:rPr>
          <w:spacing w:val="22"/>
        </w:rPr>
        <w:t> </w:t>
      </w:r>
      <w:r>
        <w:rPr/>
        <w:t>Unity</w:t>
      </w:r>
      <w:r>
        <w:rPr>
          <w:spacing w:val="22"/>
        </w:rPr>
        <w:t> </w:t>
      </w:r>
      <w:r>
        <w:rPr/>
        <w:t>meeting</w:t>
      </w:r>
      <w:r>
        <w:rPr>
          <w:spacing w:val="22"/>
        </w:rPr>
        <w:t> </w:t>
      </w:r>
      <w:r>
        <w:rPr/>
        <w:t>in</w:t>
      </w:r>
      <w:r>
        <w:rPr>
          <w:spacing w:val="22"/>
        </w:rPr>
        <w:t> </w:t>
      </w:r>
      <w:r>
        <w:rPr/>
        <w:t>its</w:t>
      </w:r>
      <w:r>
        <w:rPr>
          <w:spacing w:val="22"/>
        </w:rPr>
        <w:t> </w:t>
      </w:r>
      <w:r>
        <w:rPr/>
        <w:t>Thirtieth Ordinary Session in Tripoli, Libya from 20 to 28 February, 1978,</w:t>
      </w:r>
    </w:p>
    <w:p>
      <w:pPr>
        <w:pStyle w:val="BodyText"/>
        <w:spacing w:before="7"/>
        <w:rPr>
          <w:sz w:val="35"/>
        </w:rPr>
      </w:pPr>
    </w:p>
    <w:p>
      <w:pPr>
        <w:pStyle w:val="BodyText"/>
        <w:spacing w:line="360" w:lineRule="auto"/>
        <w:ind w:left="104" w:firstLine="720"/>
      </w:pPr>
      <w:r>
        <w:rPr>
          <w:b/>
          <w:u w:val="single"/>
        </w:rPr>
        <w:t>Having</w:t>
      </w:r>
      <w:r>
        <w:rPr>
          <w:b/>
          <w:spacing w:val="24"/>
          <w:u w:val="single"/>
        </w:rPr>
        <w:t> </w:t>
      </w:r>
      <w:r>
        <w:rPr>
          <w:b/>
          <w:u w:val="single"/>
        </w:rPr>
        <w:t>received</w:t>
      </w:r>
      <w:r>
        <w:rPr>
          <w:b/>
          <w:spacing w:val="24"/>
          <w:u w:val="single"/>
        </w:rPr>
        <w:t> </w:t>
      </w:r>
      <w:r>
        <w:rPr>
          <w:b/>
          <w:u w:val="single"/>
        </w:rPr>
        <w:t>and</w:t>
      </w:r>
      <w:r>
        <w:rPr>
          <w:b/>
          <w:spacing w:val="24"/>
          <w:u w:val="single"/>
        </w:rPr>
        <w:t> </w:t>
      </w:r>
      <w:r>
        <w:rPr>
          <w:b/>
          <w:u w:val="single"/>
        </w:rPr>
        <w:t>examined</w:t>
      </w:r>
      <w:r>
        <w:rPr>
          <w:b/>
          <w:spacing w:val="27"/>
        </w:rPr>
        <w:t> </w:t>
      </w:r>
      <w:r>
        <w:rPr/>
        <w:t>the</w:t>
      </w:r>
      <w:r>
        <w:rPr>
          <w:spacing w:val="23"/>
        </w:rPr>
        <w:t> </w:t>
      </w:r>
      <w:r>
        <w:rPr/>
        <w:t>Administrative</w:t>
      </w:r>
      <w:r>
        <w:rPr>
          <w:spacing w:val="23"/>
        </w:rPr>
        <w:t> </w:t>
      </w:r>
      <w:r>
        <w:rPr/>
        <w:t>Secretary-General’s</w:t>
      </w:r>
      <w:r>
        <w:rPr>
          <w:spacing w:val="21"/>
        </w:rPr>
        <w:t> </w:t>
      </w:r>
      <w:r>
        <w:rPr/>
        <w:t>Report</w:t>
      </w:r>
      <w:r>
        <w:rPr>
          <w:spacing w:val="23"/>
        </w:rPr>
        <w:t> </w:t>
      </w:r>
      <w:r>
        <w:rPr/>
        <w:t>on</w:t>
      </w:r>
      <w:r>
        <w:rPr>
          <w:spacing w:val="21"/>
        </w:rPr>
        <w:t> </w:t>
      </w:r>
      <w:r>
        <w:rPr/>
        <w:t>the 4</w:t>
      </w:r>
      <w:r>
        <w:rPr>
          <w:vertAlign w:val="superscript"/>
        </w:rPr>
        <w:t>th</w:t>
      </w:r>
      <w:r>
        <w:rPr>
          <w:vertAlign w:val="baseline"/>
        </w:rPr>
        <w:t> conference of African Ministers of Industry and its attachments;</w:t>
      </w:r>
    </w:p>
    <w:p>
      <w:pPr>
        <w:pStyle w:val="BodyText"/>
        <w:spacing w:before="1"/>
        <w:rPr>
          <w:sz w:val="36"/>
        </w:rPr>
      </w:pPr>
    </w:p>
    <w:p>
      <w:pPr>
        <w:pStyle w:val="BodyText"/>
        <w:spacing w:line="360" w:lineRule="auto" w:before="1"/>
        <w:ind w:left="104" w:firstLine="720"/>
      </w:pPr>
      <w:r>
        <w:rPr>
          <w:b/>
          <w:u w:val="single"/>
        </w:rPr>
        <w:t>Appreciating</w:t>
      </w:r>
      <w:r>
        <w:rPr>
          <w:b/>
          <w:spacing w:val="80"/>
        </w:rPr>
        <w:t> </w:t>
      </w:r>
      <w:r>
        <w:rPr/>
        <w:t>the</w:t>
      </w:r>
      <w:r>
        <w:rPr>
          <w:spacing w:val="80"/>
        </w:rPr>
        <w:t> </w:t>
      </w:r>
      <w:r>
        <w:rPr/>
        <w:t>need</w:t>
      </w:r>
      <w:r>
        <w:rPr>
          <w:spacing w:val="80"/>
        </w:rPr>
        <w:t> </w:t>
      </w:r>
      <w:r>
        <w:rPr/>
        <w:t>for</w:t>
      </w:r>
      <w:r>
        <w:rPr>
          <w:spacing w:val="80"/>
        </w:rPr>
        <w:t> </w:t>
      </w:r>
      <w:r>
        <w:rPr/>
        <w:t>the</w:t>
      </w:r>
      <w:r>
        <w:rPr>
          <w:spacing w:val="80"/>
        </w:rPr>
        <w:t> </w:t>
      </w:r>
      <w:r>
        <w:rPr/>
        <w:t>OAU</w:t>
      </w:r>
      <w:r>
        <w:rPr>
          <w:spacing w:val="80"/>
        </w:rPr>
        <w:t> </w:t>
      </w:r>
      <w:r>
        <w:rPr/>
        <w:t>Member</w:t>
      </w:r>
      <w:r>
        <w:rPr>
          <w:spacing w:val="80"/>
        </w:rPr>
        <w:t> </w:t>
      </w:r>
      <w:r>
        <w:rPr/>
        <w:t>States</w:t>
      </w:r>
      <w:r>
        <w:rPr>
          <w:spacing w:val="80"/>
        </w:rPr>
        <w:t> </w:t>
      </w:r>
      <w:r>
        <w:rPr/>
        <w:t>to</w:t>
      </w:r>
      <w:r>
        <w:rPr>
          <w:spacing w:val="80"/>
          <w:w w:val="150"/>
        </w:rPr>
        <w:t> </w:t>
      </w:r>
      <w:r>
        <w:rPr/>
        <w:t>double</w:t>
      </w:r>
      <w:r>
        <w:rPr>
          <w:spacing w:val="80"/>
        </w:rPr>
        <w:t> </w:t>
      </w:r>
      <w:r>
        <w:rPr/>
        <w:t>their</w:t>
      </w:r>
      <w:r>
        <w:rPr>
          <w:spacing w:val="80"/>
        </w:rPr>
        <w:t> </w:t>
      </w:r>
      <w:r>
        <w:rPr/>
        <w:t>industrial</w:t>
      </w:r>
      <w:r>
        <w:rPr>
          <w:spacing w:val="80"/>
        </w:rPr>
        <w:t> </w:t>
      </w:r>
      <w:r>
        <w:rPr/>
        <w:t>development</w:t>
      </w:r>
      <w:r>
        <w:rPr>
          <w:spacing w:val="28"/>
        </w:rPr>
        <w:t> </w:t>
      </w:r>
      <w:r>
        <w:rPr/>
        <w:t>efforts</w:t>
      </w:r>
      <w:r>
        <w:rPr>
          <w:spacing w:val="26"/>
        </w:rPr>
        <w:t> </w:t>
      </w:r>
      <w:r>
        <w:rPr/>
        <w:t>in</w:t>
      </w:r>
      <w:r>
        <w:rPr>
          <w:spacing w:val="26"/>
        </w:rPr>
        <w:t> </w:t>
      </w:r>
      <w:r>
        <w:rPr/>
        <w:t>order</w:t>
      </w:r>
      <w:r>
        <w:rPr>
          <w:spacing w:val="27"/>
        </w:rPr>
        <w:t> </w:t>
      </w:r>
      <w:r>
        <w:rPr/>
        <w:t>to</w:t>
      </w:r>
      <w:r>
        <w:rPr>
          <w:spacing w:val="28"/>
        </w:rPr>
        <w:t> </w:t>
      </w:r>
      <w:r>
        <w:rPr/>
        <w:t>raise</w:t>
      </w:r>
      <w:r>
        <w:rPr>
          <w:spacing w:val="26"/>
        </w:rPr>
        <w:t> </w:t>
      </w:r>
      <w:r>
        <w:rPr/>
        <w:t>Africa’s</w:t>
      </w:r>
      <w:r>
        <w:rPr>
          <w:spacing w:val="23"/>
        </w:rPr>
        <w:t> </w:t>
      </w:r>
      <w:r>
        <w:rPr/>
        <w:t>industrial</w:t>
      </w:r>
      <w:r>
        <w:rPr>
          <w:spacing w:val="24"/>
        </w:rPr>
        <w:t> </w:t>
      </w:r>
      <w:r>
        <w:rPr/>
        <w:t>output</w:t>
      </w:r>
      <w:r>
        <w:rPr>
          <w:spacing w:val="26"/>
        </w:rPr>
        <w:t> </w:t>
      </w:r>
      <w:r>
        <w:rPr/>
        <w:t>from</w:t>
      </w:r>
      <w:r>
        <w:rPr>
          <w:spacing w:val="23"/>
        </w:rPr>
        <w:t> </w:t>
      </w:r>
      <w:r>
        <w:rPr/>
        <w:t>0%</w:t>
      </w:r>
      <w:r>
        <w:rPr>
          <w:spacing w:val="25"/>
        </w:rPr>
        <w:t> </w:t>
      </w:r>
      <w:r>
        <w:rPr/>
        <w:t>to</w:t>
      </w:r>
      <w:r>
        <w:rPr>
          <w:spacing w:val="26"/>
        </w:rPr>
        <w:t> </w:t>
      </w:r>
      <w:r>
        <w:rPr/>
        <w:t>2%</w:t>
      </w:r>
      <w:r>
        <w:rPr>
          <w:spacing w:val="25"/>
        </w:rPr>
        <w:t> </w:t>
      </w:r>
      <w:r>
        <w:rPr/>
        <w:t>of</w:t>
      </w:r>
      <w:r>
        <w:rPr>
          <w:spacing w:val="24"/>
        </w:rPr>
        <w:t> </w:t>
      </w:r>
      <w:r>
        <w:rPr/>
        <w:t>the</w:t>
      </w:r>
      <w:r>
        <w:rPr>
          <w:spacing w:val="23"/>
        </w:rPr>
        <w:t> </w:t>
      </w:r>
      <w:r>
        <w:rPr/>
        <w:t>world’s industrial</w:t>
      </w:r>
      <w:r>
        <w:rPr>
          <w:spacing w:val="27"/>
        </w:rPr>
        <w:t> </w:t>
      </w:r>
      <w:r>
        <w:rPr/>
        <w:t>output</w:t>
      </w:r>
      <w:r>
        <w:rPr>
          <w:spacing w:val="29"/>
        </w:rPr>
        <w:t> </w:t>
      </w:r>
      <w:r>
        <w:rPr/>
        <w:t>by</w:t>
      </w:r>
      <w:r>
        <w:rPr>
          <w:spacing w:val="27"/>
        </w:rPr>
        <w:t> </w:t>
      </w:r>
      <w:r>
        <w:rPr/>
        <w:t>the</w:t>
      </w:r>
      <w:r>
        <w:rPr>
          <w:spacing w:val="27"/>
        </w:rPr>
        <w:t> </w:t>
      </w:r>
      <w:r>
        <w:rPr/>
        <w:t>year</w:t>
      </w:r>
      <w:r>
        <w:rPr>
          <w:spacing w:val="28"/>
        </w:rPr>
        <w:t> </w:t>
      </w:r>
      <w:r>
        <w:rPr/>
        <w:t>2000</w:t>
      </w:r>
      <w:r>
        <w:rPr>
          <w:spacing w:val="27"/>
        </w:rPr>
        <w:t> </w:t>
      </w:r>
      <w:r>
        <w:rPr/>
        <w:t>A.D.</w:t>
      </w:r>
      <w:r>
        <w:rPr>
          <w:spacing w:val="29"/>
        </w:rPr>
        <w:t> </w:t>
      </w:r>
      <w:r>
        <w:rPr/>
        <w:t>in</w:t>
      </w:r>
      <w:r>
        <w:rPr>
          <w:spacing w:val="27"/>
        </w:rPr>
        <w:t> </w:t>
      </w:r>
      <w:r>
        <w:rPr/>
        <w:t>accordance</w:t>
      </w:r>
      <w:r>
        <w:rPr>
          <w:spacing w:val="27"/>
        </w:rPr>
        <w:t> </w:t>
      </w:r>
      <w:r>
        <w:rPr/>
        <w:t>with</w:t>
      </w:r>
      <w:r>
        <w:rPr>
          <w:spacing w:val="27"/>
        </w:rPr>
        <w:t> </w:t>
      </w:r>
      <w:r>
        <w:rPr/>
        <w:t>the</w:t>
      </w:r>
      <w:r>
        <w:rPr>
          <w:spacing w:val="27"/>
        </w:rPr>
        <w:t> </w:t>
      </w:r>
      <w:r>
        <w:rPr/>
        <w:t>Lima</w:t>
      </w:r>
      <w:r>
        <w:rPr>
          <w:spacing w:val="27"/>
        </w:rPr>
        <w:t> </w:t>
      </w:r>
      <w:r>
        <w:rPr/>
        <w:t>Declaration</w:t>
      </w:r>
      <w:r>
        <w:rPr>
          <w:spacing w:val="27"/>
        </w:rPr>
        <w:t> </w:t>
      </w:r>
      <w:r>
        <w:rPr/>
        <w:t>and</w:t>
      </w:r>
      <w:r>
        <w:rPr>
          <w:spacing w:val="27"/>
        </w:rPr>
        <w:t> </w:t>
      </w:r>
      <w:r>
        <w:rPr/>
        <w:t>Plan</w:t>
      </w:r>
      <w:r>
        <w:rPr>
          <w:spacing w:val="27"/>
        </w:rPr>
        <w:t> </w:t>
      </w:r>
      <w:r>
        <w:rPr/>
        <w:t>of Action</w:t>
      </w:r>
      <w:r>
        <w:rPr>
          <w:spacing w:val="28"/>
        </w:rPr>
        <w:t> </w:t>
      </w:r>
      <w:r>
        <w:rPr/>
        <w:t>of</w:t>
      </w:r>
      <w:r>
        <w:rPr>
          <w:spacing w:val="27"/>
        </w:rPr>
        <w:t> </w:t>
      </w:r>
      <w:r>
        <w:rPr/>
        <w:t>Industrial</w:t>
      </w:r>
      <w:r>
        <w:rPr>
          <w:spacing w:val="27"/>
        </w:rPr>
        <w:t> </w:t>
      </w:r>
      <w:r>
        <w:rPr/>
        <w:t>Development</w:t>
      </w:r>
      <w:r>
        <w:rPr>
          <w:spacing w:val="30"/>
        </w:rPr>
        <w:t> </w:t>
      </w:r>
      <w:r>
        <w:rPr/>
        <w:t>and</w:t>
      </w:r>
      <w:r>
        <w:rPr>
          <w:spacing w:val="27"/>
        </w:rPr>
        <w:t> </w:t>
      </w:r>
      <w:r>
        <w:rPr/>
        <w:t>Co-operation</w:t>
      </w:r>
      <w:r>
        <w:rPr>
          <w:spacing w:val="25"/>
        </w:rPr>
        <w:t> </w:t>
      </w:r>
      <w:r>
        <w:rPr/>
        <w:t>by</w:t>
      </w:r>
      <w:r>
        <w:rPr>
          <w:spacing w:val="25"/>
        </w:rPr>
        <w:t> </w:t>
      </w:r>
      <w:r>
        <w:rPr/>
        <w:t>the</w:t>
      </w:r>
      <w:r>
        <w:rPr>
          <w:spacing w:val="25"/>
        </w:rPr>
        <w:t> </w:t>
      </w:r>
      <w:r>
        <w:rPr/>
        <w:t>Second</w:t>
      </w:r>
      <w:r>
        <w:rPr>
          <w:spacing w:val="25"/>
        </w:rPr>
        <w:t> </w:t>
      </w:r>
      <w:r>
        <w:rPr/>
        <w:t>General</w:t>
      </w:r>
      <w:r>
        <w:rPr>
          <w:spacing w:val="25"/>
        </w:rPr>
        <w:t> </w:t>
      </w:r>
      <w:r>
        <w:rPr/>
        <w:t>Conference</w:t>
      </w:r>
      <w:r>
        <w:rPr>
          <w:spacing w:val="25"/>
        </w:rPr>
        <w:t> </w:t>
      </w:r>
      <w:r>
        <w:rPr/>
        <w:t>of</w:t>
      </w:r>
      <w:r>
        <w:rPr>
          <w:spacing w:val="25"/>
        </w:rPr>
        <w:t> </w:t>
      </w:r>
      <w:r>
        <w:rPr/>
        <w:t>the United Nations Industrial Development Organization (UNIDO);</w:t>
      </w:r>
    </w:p>
    <w:p>
      <w:pPr>
        <w:pStyle w:val="BodyText"/>
        <w:spacing w:before="9"/>
        <w:rPr>
          <w:sz w:val="35"/>
        </w:rPr>
      </w:pPr>
    </w:p>
    <w:p>
      <w:pPr>
        <w:pStyle w:val="BodyText"/>
        <w:spacing w:line="360" w:lineRule="auto"/>
        <w:ind w:left="104" w:right="123" w:firstLine="720"/>
        <w:jc w:val="both"/>
      </w:pPr>
      <w:r>
        <w:rPr>
          <w:b/>
          <w:u w:val="single"/>
        </w:rPr>
        <w:t>Recognizing</w:t>
      </w:r>
      <w:r>
        <w:rPr>
          <w:b/>
        </w:rPr>
        <w:t> </w:t>
      </w:r>
      <w:r>
        <w:rPr/>
        <w:t>the importance of integrated industrial development of Africa, and the attainment of the 2% of Africa’s contribution to the establishment</w:t>
      </w:r>
      <w:r>
        <w:rPr>
          <w:spacing w:val="40"/>
        </w:rPr>
        <w:t> </w:t>
      </w:r>
      <w:r>
        <w:rPr/>
        <w:t>of a New International Economic Order;</w:t>
      </w:r>
    </w:p>
    <w:p>
      <w:pPr>
        <w:pStyle w:val="BodyText"/>
        <w:rPr>
          <w:sz w:val="36"/>
        </w:rPr>
      </w:pPr>
    </w:p>
    <w:p>
      <w:pPr>
        <w:pStyle w:val="ListParagraph"/>
        <w:numPr>
          <w:ilvl w:val="0"/>
          <w:numId w:val="1"/>
        </w:numPr>
        <w:tabs>
          <w:tab w:pos="1185" w:val="left" w:leader="none"/>
        </w:tabs>
        <w:spacing w:line="360" w:lineRule="auto" w:before="0" w:after="0"/>
        <w:ind w:left="1184" w:right="120" w:hanging="360"/>
        <w:jc w:val="both"/>
        <w:rPr>
          <w:sz w:val="24"/>
        </w:rPr>
      </w:pPr>
      <w:r>
        <w:rPr>
          <w:b/>
          <w:sz w:val="24"/>
        </w:rPr>
        <w:t>CONGRATULATES </w:t>
      </w:r>
      <w:r>
        <w:rPr>
          <w:sz w:val="24"/>
        </w:rPr>
        <w:t>the Administrative Secretary-General of the OAU, the Executive Secretary of ECA, and the Executive Director of UNIDO for organizing and servicing the 4</w:t>
      </w:r>
      <w:r>
        <w:rPr>
          <w:sz w:val="24"/>
          <w:vertAlign w:val="superscript"/>
        </w:rPr>
        <w:t>t</w:t>
      </w:r>
      <w:r>
        <w:rPr>
          <w:sz w:val="24"/>
          <w:vertAlign w:val="superscript"/>
        </w:rPr>
        <w:t>h</w:t>
      </w:r>
      <w:r>
        <w:rPr>
          <w:sz w:val="24"/>
          <w:vertAlign w:val="baseline"/>
        </w:rPr>
        <w:t> Conference of African Ministers of Industry;</w:t>
      </w:r>
    </w:p>
    <w:p>
      <w:pPr>
        <w:pStyle w:val="BodyText"/>
        <w:rPr>
          <w:sz w:val="36"/>
        </w:rPr>
      </w:pPr>
    </w:p>
    <w:p>
      <w:pPr>
        <w:pStyle w:val="ListParagraph"/>
        <w:numPr>
          <w:ilvl w:val="0"/>
          <w:numId w:val="1"/>
        </w:numPr>
        <w:tabs>
          <w:tab w:pos="1185" w:val="left" w:leader="none"/>
        </w:tabs>
        <w:spacing w:line="360" w:lineRule="auto" w:before="0" w:after="0"/>
        <w:ind w:left="1184" w:right="144" w:hanging="360"/>
        <w:jc w:val="both"/>
        <w:rPr>
          <w:sz w:val="24"/>
        </w:rPr>
      </w:pPr>
      <w:r>
        <w:rPr>
          <w:b/>
          <w:sz w:val="24"/>
        </w:rPr>
        <w:t>EXPRESSES </w:t>
      </w:r>
      <w:r>
        <w:rPr>
          <w:sz w:val="24"/>
        </w:rPr>
        <w:t>its appreciation to the Government and people of the Federal Republic of Nigeria for hosting both the Conference itself and the other two related meetings which preceded the Conference, and putting at the disposal of the sponsors of the meetings all the facilities necessary for their success;</w:t>
      </w:r>
    </w:p>
    <w:p>
      <w:pPr>
        <w:pStyle w:val="BodyText"/>
        <w:spacing w:before="4"/>
        <w:rPr>
          <w:sz w:val="36"/>
        </w:rPr>
      </w:pPr>
    </w:p>
    <w:p>
      <w:pPr>
        <w:pStyle w:val="ListParagraph"/>
        <w:numPr>
          <w:ilvl w:val="0"/>
          <w:numId w:val="1"/>
        </w:numPr>
        <w:tabs>
          <w:tab w:pos="1185" w:val="left" w:leader="none"/>
        </w:tabs>
        <w:spacing w:line="240" w:lineRule="auto" w:before="0" w:after="0"/>
        <w:ind w:left="1184" w:right="0" w:hanging="361"/>
        <w:jc w:val="left"/>
        <w:rPr>
          <w:sz w:val="24"/>
        </w:rPr>
      </w:pPr>
      <w:r>
        <w:rPr>
          <w:b/>
          <w:sz w:val="24"/>
        </w:rPr>
        <w:t>EXPRESSES</w:t>
      </w:r>
      <w:r>
        <w:rPr>
          <w:b/>
          <w:spacing w:val="-9"/>
          <w:sz w:val="24"/>
        </w:rPr>
        <w:t> </w:t>
      </w:r>
      <w:r>
        <w:rPr>
          <w:sz w:val="24"/>
        </w:rPr>
        <w:t>its</w:t>
      </w:r>
      <w:r>
        <w:rPr>
          <w:spacing w:val="-10"/>
          <w:sz w:val="24"/>
        </w:rPr>
        <w:t> </w:t>
      </w:r>
      <w:r>
        <w:rPr>
          <w:sz w:val="24"/>
        </w:rPr>
        <w:t>full</w:t>
      </w:r>
      <w:r>
        <w:rPr>
          <w:spacing w:val="-11"/>
          <w:sz w:val="24"/>
        </w:rPr>
        <w:t> </w:t>
      </w:r>
      <w:r>
        <w:rPr>
          <w:sz w:val="24"/>
        </w:rPr>
        <w:t>support</w:t>
      </w:r>
      <w:r>
        <w:rPr>
          <w:spacing w:val="-8"/>
          <w:sz w:val="24"/>
        </w:rPr>
        <w:t> </w:t>
      </w:r>
      <w:r>
        <w:rPr>
          <w:sz w:val="24"/>
        </w:rPr>
        <w:t>for</w:t>
      </w:r>
      <w:r>
        <w:rPr>
          <w:spacing w:val="-9"/>
          <w:sz w:val="24"/>
        </w:rPr>
        <w:t> </w:t>
      </w:r>
      <w:r>
        <w:rPr>
          <w:sz w:val="24"/>
        </w:rPr>
        <w:t>the</w:t>
      </w:r>
      <w:r>
        <w:rPr>
          <w:spacing w:val="-10"/>
          <w:sz w:val="24"/>
        </w:rPr>
        <w:t> </w:t>
      </w:r>
      <w:r>
        <w:rPr>
          <w:sz w:val="24"/>
        </w:rPr>
        <w:t>decisions</w:t>
      </w:r>
      <w:r>
        <w:rPr>
          <w:spacing w:val="-11"/>
          <w:sz w:val="24"/>
        </w:rPr>
        <w:t> </w:t>
      </w:r>
      <w:r>
        <w:rPr>
          <w:sz w:val="24"/>
        </w:rPr>
        <w:t>made</w:t>
      </w:r>
      <w:r>
        <w:rPr>
          <w:spacing w:val="-10"/>
          <w:sz w:val="24"/>
        </w:rPr>
        <w:t> </w:t>
      </w:r>
      <w:r>
        <w:rPr>
          <w:sz w:val="24"/>
        </w:rPr>
        <w:t>by</w:t>
      </w:r>
      <w:r>
        <w:rPr>
          <w:spacing w:val="-10"/>
          <w:sz w:val="24"/>
        </w:rPr>
        <w:t> </w:t>
      </w:r>
      <w:r>
        <w:rPr>
          <w:sz w:val="24"/>
        </w:rPr>
        <w:t>the</w:t>
      </w:r>
      <w:r>
        <w:rPr>
          <w:spacing w:val="-10"/>
          <w:sz w:val="24"/>
        </w:rPr>
        <w:t> </w:t>
      </w:r>
      <w:r>
        <w:rPr>
          <w:spacing w:val="-2"/>
          <w:sz w:val="24"/>
        </w:rPr>
        <w:t>Conference;</w:t>
      </w:r>
    </w:p>
    <w:p>
      <w:pPr>
        <w:pStyle w:val="BodyText"/>
        <w:rPr>
          <w:sz w:val="26"/>
        </w:rPr>
      </w:pPr>
    </w:p>
    <w:p>
      <w:pPr>
        <w:pStyle w:val="BodyText"/>
        <w:spacing w:before="9"/>
        <w:rPr>
          <w:sz w:val="21"/>
        </w:rPr>
      </w:pPr>
    </w:p>
    <w:p>
      <w:pPr>
        <w:pStyle w:val="ListParagraph"/>
        <w:numPr>
          <w:ilvl w:val="0"/>
          <w:numId w:val="1"/>
        </w:numPr>
        <w:tabs>
          <w:tab w:pos="1185" w:val="left" w:leader="none"/>
        </w:tabs>
        <w:spacing w:line="360" w:lineRule="auto" w:before="0" w:after="0"/>
        <w:ind w:left="1184" w:right="130" w:hanging="360"/>
        <w:jc w:val="both"/>
        <w:rPr>
          <w:sz w:val="24"/>
        </w:rPr>
      </w:pPr>
      <w:r>
        <w:rPr>
          <w:b/>
          <w:sz w:val="24"/>
        </w:rPr>
        <w:t>CALLS UPON </w:t>
      </w:r>
      <w:r>
        <w:rPr>
          <w:sz w:val="24"/>
        </w:rPr>
        <w:t>all OAU Member States to give every possible political as well as material support to the programme of industrialization elabora</w:t>
      </w:r>
      <w:r>
        <w:rPr>
          <w:spacing w:val="-29"/>
          <w:sz w:val="24"/>
        </w:rPr>
        <w:t> </w:t>
      </w:r>
      <w:r>
        <w:rPr>
          <w:sz w:val="24"/>
        </w:rPr>
        <w:t>ted by the conference;</w:t>
      </w:r>
    </w:p>
    <w:p>
      <w:pPr>
        <w:spacing w:after="0" w:line="360" w:lineRule="auto"/>
        <w:jc w:val="both"/>
        <w:rPr>
          <w:sz w:val="24"/>
        </w:rPr>
        <w:sectPr>
          <w:headerReference w:type="default" r:id="rId5"/>
          <w:type w:val="continuous"/>
          <w:pgSz w:w="12240" w:h="15840"/>
          <w:pgMar w:header="727" w:footer="0" w:top="980" w:bottom="280" w:left="1340" w:right="1320"/>
          <w:pgNumType w:start="1"/>
        </w:sectPr>
      </w:pPr>
    </w:p>
    <w:p>
      <w:pPr>
        <w:pStyle w:val="ListParagraph"/>
        <w:numPr>
          <w:ilvl w:val="0"/>
          <w:numId w:val="1"/>
        </w:numPr>
        <w:tabs>
          <w:tab w:pos="1185" w:val="left" w:leader="none"/>
        </w:tabs>
        <w:spacing w:line="360" w:lineRule="auto" w:before="0" w:after="0"/>
        <w:ind w:left="1184" w:right="120" w:hanging="360"/>
        <w:jc w:val="both"/>
        <w:rPr>
          <w:sz w:val="24"/>
        </w:rPr>
      </w:pPr>
      <w:r>
        <w:rPr>
          <w:b/>
          <w:sz w:val="24"/>
        </w:rPr>
        <w:t>FURTHER CALLS UPON </w:t>
      </w:r>
      <w:r>
        <w:rPr>
          <w:sz w:val="24"/>
        </w:rPr>
        <w:t>the OAU Member States to participate in and support sully</w:t>
      </w:r>
      <w:r>
        <w:rPr>
          <w:spacing w:val="-2"/>
          <w:sz w:val="24"/>
        </w:rPr>
        <w:t> </w:t>
      </w:r>
      <w:r>
        <w:rPr>
          <w:sz w:val="24"/>
        </w:rPr>
        <w:t>the</w:t>
      </w:r>
      <w:r>
        <w:rPr>
          <w:spacing w:val="-2"/>
          <w:sz w:val="24"/>
        </w:rPr>
        <w:t> </w:t>
      </w:r>
      <w:r>
        <w:rPr>
          <w:sz w:val="24"/>
        </w:rPr>
        <w:t>symposium</w:t>
      </w:r>
      <w:r>
        <w:rPr>
          <w:spacing w:val="-2"/>
          <w:sz w:val="24"/>
        </w:rPr>
        <w:t> </w:t>
      </w:r>
      <w:r>
        <w:rPr>
          <w:sz w:val="24"/>
        </w:rPr>
        <w:t>proposed</w:t>
      </w:r>
      <w:r>
        <w:rPr>
          <w:spacing w:val="-2"/>
          <w:sz w:val="24"/>
        </w:rPr>
        <w:t> </w:t>
      </w:r>
      <w:r>
        <w:rPr>
          <w:sz w:val="24"/>
        </w:rPr>
        <w:t>to</w:t>
      </w:r>
      <w:r>
        <w:rPr>
          <w:spacing w:val="-1"/>
          <w:sz w:val="24"/>
        </w:rPr>
        <w:t> </w:t>
      </w:r>
      <w:r>
        <w:rPr>
          <w:sz w:val="24"/>
        </w:rPr>
        <w:t>be</w:t>
      </w:r>
      <w:r>
        <w:rPr>
          <w:spacing w:val="-2"/>
          <w:sz w:val="24"/>
        </w:rPr>
        <w:t> </w:t>
      </w:r>
      <w:r>
        <w:rPr>
          <w:sz w:val="24"/>
        </w:rPr>
        <w:t>held</w:t>
      </w:r>
      <w:r>
        <w:rPr>
          <w:spacing w:val="-2"/>
          <w:sz w:val="24"/>
        </w:rPr>
        <w:t> </w:t>
      </w:r>
      <w:r>
        <w:rPr>
          <w:sz w:val="24"/>
        </w:rPr>
        <w:t>in</w:t>
      </w:r>
      <w:r>
        <w:rPr>
          <w:spacing w:val="-2"/>
          <w:sz w:val="24"/>
        </w:rPr>
        <w:t> </w:t>
      </w:r>
      <w:r>
        <w:rPr>
          <w:sz w:val="24"/>
        </w:rPr>
        <w:t>the</w:t>
      </w:r>
      <w:r>
        <w:rPr>
          <w:spacing w:val="-2"/>
          <w:sz w:val="24"/>
        </w:rPr>
        <w:t> </w:t>
      </w:r>
      <w:r>
        <w:rPr>
          <w:sz w:val="24"/>
        </w:rPr>
        <w:t>period</w:t>
      </w:r>
      <w:r>
        <w:rPr>
          <w:spacing w:val="-2"/>
          <w:sz w:val="24"/>
        </w:rPr>
        <w:t> </w:t>
      </w:r>
      <w:r>
        <w:rPr>
          <w:sz w:val="24"/>
        </w:rPr>
        <w:t>1978/79</w:t>
      </w:r>
      <w:r>
        <w:rPr>
          <w:spacing w:val="-2"/>
          <w:sz w:val="24"/>
        </w:rPr>
        <w:t> </w:t>
      </w:r>
      <w:r>
        <w:rPr>
          <w:sz w:val="24"/>
        </w:rPr>
        <w:t>on</w:t>
      </w:r>
      <w:r>
        <w:rPr>
          <w:spacing w:val="-1"/>
          <w:sz w:val="24"/>
        </w:rPr>
        <w:t> </w:t>
      </w:r>
      <w:r>
        <w:rPr>
          <w:sz w:val="24"/>
        </w:rPr>
        <w:t>“Industrial</w:t>
      </w:r>
      <w:r>
        <w:rPr>
          <w:spacing w:val="-6"/>
          <w:sz w:val="24"/>
        </w:rPr>
        <w:t> </w:t>
      </w:r>
      <w:r>
        <w:rPr>
          <w:sz w:val="24"/>
        </w:rPr>
        <w:t>Policies and Strategies for Internationally Self-sustaining Development and Diversification, and Collective Self-reliance during the period 1978-2000”;</w:t>
      </w:r>
    </w:p>
    <w:p>
      <w:pPr>
        <w:pStyle w:val="BodyText"/>
        <w:spacing w:before="1"/>
        <w:rPr>
          <w:sz w:val="36"/>
        </w:rPr>
      </w:pPr>
    </w:p>
    <w:p>
      <w:pPr>
        <w:pStyle w:val="ListParagraph"/>
        <w:numPr>
          <w:ilvl w:val="0"/>
          <w:numId w:val="1"/>
        </w:numPr>
        <w:tabs>
          <w:tab w:pos="1185" w:val="left" w:leader="none"/>
        </w:tabs>
        <w:spacing w:line="360" w:lineRule="auto" w:before="0" w:after="0"/>
        <w:ind w:left="1184" w:right="132" w:hanging="360"/>
        <w:jc w:val="both"/>
        <w:rPr>
          <w:sz w:val="24"/>
        </w:rPr>
      </w:pPr>
      <w:r>
        <w:rPr>
          <w:b/>
          <w:sz w:val="24"/>
        </w:rPr>
        <w:t>COMMENDS </w:t>
      </w:r>
      <w:r>
        <w:rPr>
          <w:sz w:val="24"/>
        </w:rPr>
        <w:t>the report of the Administrative Secretary-General on the Conference as well as the report of the Conference itself and its attachments to the Assembly of Heads of State and Government at its next Ordinary Session;</w:t>
      </w:r>
    </w:p>
    <w:p>
      <w:pPr>
        <w:pStyle w:val="BodyText"/>
        <w:rPr>
          <w:sz w:val="36"/>
        </w:rPr>
      </w:pPr>
    </w:p>
    <w:p>
      <w:pPr>
        <w:pStyle w:val="ListParagraph"/>
        <w:numPr>
          <w:ilvl w:val="0"/>
          <w:numId w:val="1"/>
        </w:numPr>
        <w:tabs>
          <w:tab w:pos="1185" w:val="left" w:leader="none"/>
        </w:tabs>
        <w:spacing w:line="360" w:lineRule="auto" w:before="0" w:after="0"/>
        <w:ind w:left="1184" w:right="114" w:hanging="360"/>
        <w:jc w:val="both"/>
        <w:rPr>
          <w:sz w:val="24"/>
        </w:rPr>
      </w:pPr>
      <w:r>
        <w:rPr>
          <w:b/>
          <w:sz w:val="24"/>
        </w:rPr>
        <w:t>AUTHORIZES </w:t>
      </w:r>
      <w:r>
        <w:rPr>
          <w:sz w:val="24"/>
        </w:rPr>
        <w:t>the Administrative Secretary-General to co-operate with the Executive Secretary of ECA and the Executive Director of UNIDO in servicing the proposed Regional Symposium on Industrial Policies and Strategies for Internally Self-sustaining Development and Diversification and collective Self-reliance (1978- </w:t>
      </w:r>
      <w:r>
        <w:rPr>
          <w:spacing w:val="-2"/>
          <w:sz w:val="24"/>
        </w:rPr>
        <w:t>2000);</w:t>
      </w:r>
    </w:p>
    <w:p>
      <w:pPr>
        <w:pStyle w:val="BodyText"/>
        <w:spacing w:before="9"/>
        <w:rPr>
          <w:sz w:val="35"/>
        </w:rPr>
      </w:pPr>
    </w:p>
    <w:p>
      <w:pPr>
        <w:pStyle w:val="ListParagraph"/>
        <w:numPr>
          <w:ilvl w:val="0"/>
          <w:numId w:val="1"/>
        </w:numPr>
        <w:tabs>
          <w:tab w:pos="1185" w:val="left" w:leader="none"/>
        </w:tabs>
        <w:spacing w:line="240" w:lineRule="auto" w:before="1" w:after="0"/>
        <w:ind w:left="1184" w:right="0" w:hanging="361"/>
        <w:jc w:val="left"/>
        <w:rPr>
          <w:sz w:val="24"/>
        </w:rPr>
      </w:pPr>
      <w:r>
        <w:rPr>
          <w:b/>
          <w:spacing w:val="-2"/>
          <w:sz w:val="24"/>
        </w:rPr>
        <w:t>REQUESTS</w:t>
      </w:r>
      <w:r>
        <w:rPr>
          <w:b/>
          <w:spacing w:val="2"/>
          <w:sz w:val="24"/>
        </w:rPr>
        <w:t> </w:t>
      </w:r>
      <w:r>
        <w:rPr>
          <w:spacing w:val="-2"/>
          <w:sz w:val="24"/>
        </w:rPr>
        <w:t>the</w:t>
      </w:r>
      <w:r>
        <w:rPr>
          <w:sz w:val="24"/>
        </w:rPr>
        <w:t> </w:t>
      </w:r>
      <w:r>
        <w:rPr>
          <w:spacing w:val="-2"/>
          <w:sz w:val="24"/>
        </w:rPr>
        <w:t>Administrative</w:t>
      </w:r>
      <w:r>
        <w:rPr>
          <w:sz w:val="24"/>
        </w:rPr>
        <w:t> </w:t>
      </w:r>
      <w:r>
        <w:rPr>
          <w:spacing w:val="-2"/>
          <w:sz w:val="24"/>
        </w:rPr>
        <w:t>Secretary-General</w:t>
      </w:r>
      <w:r>
        <w:rPr>
          <w:sz w:val="24"/>
        </w:rPr>
        <w:t> </w:t>
      </w:r>
      <w:r>
        <w:rPr>
          <w:spacing w:val="-5"/>
          <w:sz w:val="24"/>
        </w:rPr>
        <w:t>to:</w:t>
      </w:r>
    </w:p>
    <w:p>
      <w:pPr>
        <w:pStyle w:val="BodyText"/>
        <w:rPr>
          <w:sz w:val="26"/>
        </w:rPr>
      </w:pPr>
    </w:p>
    <w:p>
      <w:pPr>
        <w:pStyle w:val="BodyText"/>
        <w:spacing w:before="2"/>
        <w:rPr>
          <w:sz w:val="22"/>
        </w:rPr>
      </w:pPr>
    </w:p>
    <w:p>
      <w:pPr>
        <w:pStyle w:val="ListParagraph"/>
        <w:numPr>
          <w:ilvl w:val="1"/>
          <w:numId w:val="1"/>
        </w:numPr>
        <w:tabs>
          <w:tab w:pos="1545" w:val="left" w:leader="none"/>
        </w:tabs>
        <w:spacing w:line="360" w:lineRule="auto" w:before="0" w:after="0"/>
        <w:ind w:left="1544" w:right="148" w:hanging="360"/>
        <w:jc w:val="both"/>
        <w:rPr>
          <w:sz w:val="24"/>
        </w:rPr>
      </w:pPr>
      <w:r>
        <w:rPr>
          <w:sz w:val="24"/>
        </w:rPr>
        <w:t>Maintain constant contacts with the Executive Secretary of ECA and Executive Director of UNIDO on the progress of the implementation of these projects; and</w:t>
      </w:r>
    </w:p>
    <w:p>
      <w:pPr>
        <w:pStyle w:val="BodyText"/>
        <w:spacing w:before="8"/>
        <w:rPr>
          <w:sz w:val="35"/>
        </w:rPr>
      </w:pPr>
    </w:p>
    <w:p>
      <w:pPr>
        <w:pStyle w:val="ListParagraph"/>
        <w:numPr>
          <w:ilvl w:val="1"/>
          <w:numId w:val="1"/>
        </w:numPr>
        <w:tabs>
          <w:tab w:pos="1545" w:val="left" w:leader="none"/>
        </w:tabs>
        <w:spacing w:line="360" w:lineRule="auto" w:before="0" w:after="0"/>
        <w:ind w:left="1544" w:right="148" w:hanging="360"/>
        <w:jc w:val="both"/>
        <w:rPr>
          <w:sz w:val="24"/>
        </w:rPr>
      </w:pPr>
      <w:r>
        <w:rPr>
          <w:sz w:val="24"/>
        </w:rPr>
        <w:t>Retain the question of industrialization of Africa on the agenda of the Council of Ministers and to report from time to time on the progress made in implementing these projects.</w:t>
      </w:r>
    </w:p>
    <w:sectPr>
      <w:pgSz w:w="12240" w:h="15840"/>
      <w:pgMar w:header="727" w:footer="0"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1.320007pt;margin-top:35.346642pt;width:99.8pt;height:15.3pt;mso-position-horizontal-relative:page;mso-position-vertical-relative:page;z-index:-15761920" type="#_x0000_t202" id="docshape1" filled="false" stroked="false">
          <v:textbox inset="0,0,0,0">
            <w:txbxContent>
              <w:p>
                <w:pPr>
                  <w:pStyle w:val="BodyText"/>
                  <w:spacing w:before="10"/>
                  <w:ind w:left="20"/>
                </w:pPr>
                <w:r>
                  <w:rPr/>
                  <w:t>CM/Res.</w:t>
                </w:r>
                <w:r>
                  <w:rPr>
                    <w:spacing w:val="-11"/>
                  </w:rPr>
                  <w:t> </w:t>
                </w:r>
                <w:r>
                  <w:rPr>
                    <w:spacing w:val="-2"/>
                  </w:rPr>
                  <w:t>612(XXX)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544" w:hanging="36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2480" w:right="1113" w:hanging="1124"/>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2023-06-07T08:55:16Z</dcterms:created>
  <dcterms:modified xsi:type="dcterms:W3CDTF">2023-06-07T08:55:16Z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