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w:t>
      </w:r>
      <w:r>
        <w:rPr>
          <w:spacing w:val="-9"/>
          <w:u w:val="single"/>
        </w:rPr>
        <w:t> </w:t>
      </w:r>
      <w:r>
        <w:rPr>
          <w:u w:val="single"/>
        </w:rPr>
        <w:t>ON</w:t>
      </w:r>
      <w:r>
        <w:rPr>
          <w:spacing w:val="-9"/>
          <w:u w:val="single"/>
        </w:rPr>
        <w:t> </w:t>
      </w:r>
      <w:r>
        <w:rPr>
          <w:u w:val="single"/>
        </w:rPr>
        <w:t>THE</w:t>
      </w:r>
      <w:r>
        <w:rPr>
          <w:spacing w:val="-5"/>
          <w:u w:val="single"/>
        </w:rPr>
        <w:t> </w:t>
      </w:r>
      <w:r>
        <w:rPr>
          <w:u w:val="single"/>
        </w:rPr>
        <w:t>ESTABLISHMENT</w:t>
      </w:r>
      <w:r>
        <w:rPr>
          <w:spacing w:val="-9"/>
          <w:u w:val="single"/>
        </w:rPr>
        <w:t> </w:t>
      </w:r>
      <w:r>
        <w:rPr>
          <w:u w:val="single"/>
        </w:rPr>
        <w:t>OF</w:t>
      </w:r>
      <w:r>
        <w:rPr>
          <w:spacing w:val="-7"/>
          <w:u w:val="single"/>
        </w:rPr>
        <w:t> </w:t>
      </w:r>
      <w:r>
        <w:rPr>
          <w:u w:val="single"/>
        </w:rPr>
        <w:t>THE</w:t>
      </w:r>
      <w:r>
        <w:rPr>
          <w:spacing w:val="-9"/>
          <w:u w:val="single"/>
        </w:rPr>
        <w:t> </w:t>
      </w:r>
      <w:r>
        <w:rPr>
          <w:u w:val="single"/>
        </w:rPr>
        <w:t>PAN-</w:t>
      </w:r>
      <w:r>
        <w:rPr>
          <w:u w:val="none"/>
        </w:rPr>
        <w:t> </w:t>
      </w:r>
      <w:r>
        <w:rPr>
          <w:u w:val="single"/>
        </w:rPr>
        <w:t>AFRICAN TELECOMMUNICATIONS UNION</w:t>
      </w:r>
    </w:p>
    <w:p>
      <w:pPr>
        <w:pStyle w:val="BodyText"/>
        <w:spacing w:before="5"/>
        <w:rPr>
          <w:b/>
          <w:sz w:val="27"/>
        </w:rPr>
      </w:pPr>
    </w:p>
    <w:p>
      <w:pPr>
        <w:pStyle w:val="BodyText"/>
        <w:spacing w:line="362" w:lineRule="auto" w:before="90"/>
        <w:ind w:left="104" w:right="147" w:firstLine="720"/>
        <w:jc w:val="both"/>
      </w:pPr>
      <w:r>
        <w:rPr/>
        <w:t>The Council of Ministers of the Organization of African Unity meeting in its Thirtieth Ordinary Session in Tripoli, Libya from 20 to 28 February, 1978,</w:t>
      </w:r>
    </w:p>
    <w:p>
      <w:pPr>
        <w:pStyle w:val="BodyText"/>
        <w:spacing w:before="7"/>
        <w:rPr>
          <w:sz w:val="35"/>
        </w:rPr>
      </w:pPr>
    </w:p>
    <w:p>
      <w:pPr>
        <w:pStyle w:val="BodyText"/>
        <w:spacing w:line="360" w:lineRule="auto"/>
        <w:ind w:left="104" w:right="116" w:firstLine="719"/>
        <w:jc w:val="both"/>
      </w:pPr>
      <w:r>
        <w:rPr>
          <w:b/>
          <w:u w:val="single"/>
        </w:rPr>
        <w:t>Having received and examined</w:t>
      </w:r>
      <w:r>
        <w:rPr>
          <w:b/>
        </w:rPr>
        <w:t> </w:t>
      </w:r>
      <w:r>
        <w:rPr/>
        <w:t>the report of the Administrative Secretary-General on the establishment of the Pan-African Telecommunications Union (PATU) together with the report of the Conference of Plenipotentiaries on the PATU, attached hereto;</w:t>
      </w:r>
    </w:p>
    <w:p>
      <w:pPr>
        <w:pStyle w:val="BodyText"/>
        <w:rPr>
          <w:sz w:val="36"/>
        </w:rPr>
      </w:pPr>
    </w:p>
    <w:p>
      <w:pPr>
        <w:pStyle w:val="BodyText"/>
        <w:spacing w:line="360" w:lineRule="auto"/>
        <w:ind w:left="105" w:right="118" w:firstLine="719"/>
        <w:jc w:val="both"/>
      </w:pPr>
      <w:r>
        <w:rPr>
          <w:b/>
          <w:u w:val="single"/>
        </w:rPr>
        <w:t>Appreciating</w:t>
      </w:r>
      <w:r>
        <w:rPr>
          <w:b/>
        </w:rPr>
        <w:t> </w:t>
      </w:r>
      <w:r>
        <w:rPr/>
        <w:t>the need for a specialized institution in Africa to co-ordinate telecommunication services of the OAU Member States;</w:t>
      </w:r>
    </w:p>
    <w:p>
      <w:pPr>
        <w:pStyle w:val="BodyText"/>
        <w:spacing w:before="1"/>
        <w:rPr>
          <w:sz w:val="36"/>
        </w:rPr>
      </w:pPr>
    </w:p>
    <w:p>
      <w:pPr>
        <w:spacing w:before="0"/>
        <w:ind w:left="824" w:right="0" w:firstLine="0"/>
        <w:jc w:val="left"/>
        <w:rPr>
          <w:sz w:val="24"/>
        </w:rPr>
      </w:pPr>
      <w:r>
        <w:rPr>
          <w:b/>
          <w:sz w:val="24"/>
          <w:u w:val="single"/>
        </w:rPr>
        <w:t>Recalling</w:t>
      </w:r>
      <w:r>
        <w:rPr>
          <w:b/>
          <w:spacing w:val="-6"/>
          <w:sz w:val="24"/>
        </w:rPr>
        <w:t> </w:t>
      </w:r>
      <w:r>
        <w:rPr>
          <w:sz w:val="24"/>
        </w:rPr>
        <w:t>Article</w:t>
      </w:r>
      <w:r>
        <w:rPr>
          <w:spacing w:val="-7"/>
          <w:sz w:val="24"/>
        </w:rPr>
        <w:t> </w:t>
      </w:r>
      <w:r>
        <w:rPr>
          <w:sz w:val="24"/>
        </w:rPr>
        <w:t>VIII</w:t>
      </w:r>
      <w:r>
        <w:rPr>
          <w:spacing w:val="-6"/>
          <w:sz w:val="24"/>
        </w:rPr>
        <w:t> </w:t>
      </w:r>
      <w:r>
        <w:rPr>
          <w:sz w:val="24"/>
        </w:rPr>
        <w:t>of</w:t>
      </w:r>
      <w:r>
        <w:rPr>
          <w:spacing w:val="-7"/>
          <w:sz w:val="24"/>
        </w:rPr>
        <w:t> </w:t>
      </w:r>
      <w:r>
        <w:rPr>
          <w:sz w:val="24"/>
        </w:rPr>
        <w:t>the</w:t>
      </w:r>
      <w:r>
        <w:rPr>
          <w:spacing w:val="-7"/>
          <w:sz w:val="24"/>
        </w:rPr>
        <w:t> </w:t>
      </w:r>
      <w:r>
        <w:rPr>
          <w:sz w:val="24"/>
        </w:rPr>
        <w:t>Charter</w:t>
      </w:r>
      <w:r>
        <w:rPr>
          <w:spacing w:val="-6"/>
          <w:sz w:val="24"/>
        </w:rPr>
        <w:t> </w:t>
      </w:r>
      <w:r>
        <w:rPr>
          <w:sz w:val="24"/>
        </w:rPr>
        <w:t>of</w:t>
      </w:r>
      <w:r>
        <w:rPr>
          <w:spacing w:val="-7"/>
          <w:sz w:val="24"/>
        </w:rPr>
        <w:t> </w:t>
      </w:r>
      <w:r>
        <w:rPr>
          <w:sz w:val="24"/>
        </w:rPr>
        <w:t>the</w:t>
      </w:r>
      <w:r>
        <w:rPr>
          <w:spacing w:val="-7"/>
          <w:sz w:val="24"/>
        </w:rPr>
        <w:t> </w:t>
      </w:r>
      <w:r>
        <w:rPr>
          <w:spacing w:val="-4"/>
          <w:sz w:val="24"/>
        </w:rPr>
        <w:t>OAU;</w:t>
      </w:r>
    </w:p>
    <w:p>
      <w:pPr>
        <w:pStyle w:val="BodyText"/>
        <w:rPr>
          <w:sz w:val="26"/>
        </w:rPr>
      </w:pPr>
    </w:p>
    <w:p>
      <w:pPr>
        <w:pStyle w:val="BodyText"/>
        <w:spacing w:before="9"/>
        <w:rPr>
          <w:sz w:val="21"/>
        </w:rPr>
      </w:pPr>
    </w:p>
    <w:p>
      <w:pPr>
        <w:pStyle w:val="BodyText"/>
        <w:spacing w:line="362" w:lineRule="auto" w:before="1"/>
        <w:ind w:left="105" w:right="137" w:firstLine="719"/>
        <w:jc w:val="both"/>
      </w:pPr>
      <w:r>
        <w:rPr>
          <w:b/>
          <w:u w:val="single"/>
        </w:rPr>
        <w:t>Recalling further</w:t>
      </w:r>
      <w:r>
        <w:rPr>
          <w:b/>
        </w:rPr>
        <w:t> </w:t>
      </w:r>
      <w:r>
        <w:rPr/>
        <w:t>Chapter One Article I of the Convention of PATU, which provides that the Union is to be a Specialized Agency of the OAU;</w:t>
      </w:r>
    </w:p>
    <w:p>
      <w:pPr>
        <w:pStyle w:val="BodyText"/>
        <w:spacing w:before="7"/>
        <w:rPr>
          <w:sz w:val="35"/>
        </w:rPr>
      </w:pPr>
    </w:p>
    <w:p>
      <w:pPr>
        <w:pStyle w:val="ListParagraph"/>
        <w:numPr>
          <w:ilvl w:val="0"/>
          <w:numId w:val="1"/>
        </w:numPr>
        <w:tabs>
          <w:tab w:pos="1185" w:val="left" w:leader="none"/>
        </w:tabs>
        <w:spacing w:line="360" w:lineRule="auto" w:before="0" w:after="0"/>
        <w:ind w:left="1184" w:right="113" w:hanging="360"/>
        <w:jc w:val="both"/>
        <w:rPr>
          <w:sz w:val="24"/>
        </w:rPr>
      </w:pPr>
      <w:r>
        <w:rPr>
          <w:b/>
          <w:sz w:val="24"/>
        </w:rPr>
        <w:t>CONGRATULATES </w:t>
      </w:r>
      <w:r>
        <w:rPr>
          <w:sz w:val="24"/>
        </w:rPr>
        <w:t>the Administrative Secretary-General for having convened</w:t>
      </w:r>
      <w:r>
        <w:rPr>
          <w:spacing w:val="40"/>
          <w:sz w:val="24"/>
        </w:rPr>
        <w:t> </w:t>
      </w:r>
      <w:r>
        <w:rPr>
          <w:sz w:val="24"/>
        </w:rPr>
        <w:t>and successfully serviced the Conference of Plenipotentiaries on the Pan-African Telecommunications Union;</w:t>
      </w:r>
    </w:p>
    <w:p>
      <w:pPr>
        <w:pStyle w:val="BodyText"/>
        <w:rPr>
          <w:sz w:val="36"/>
        </w:rPr>
      </w:pPr>
    </w:p>
    <w:p>
      <w:pPr>
        <w:pStyle w:val="ListParagraph"/>
        <w:numPr>
          <w:ilvl w:val="0"/>
          <w:numId w:val="1"/>
        </w:numPr>
        <w:tabs>
          <w:tab w:pos="1185" w:val="left" w:leader="none"/>
        </w:tabs>
        <w:spacing w:line="360" w:lineRule="auto" w:before="0" w:after="0"/>
        <w:ind w:left="1184" w:right="126" w:hanging="361"/>
        <w:jc w:val="both"/>
        <w:rPr>
          <w:sz w:val="24"/>
        </w:rPr>
      </w:pPr>
      <w:r>
        <w:rPr>
          <w:b/>
          <w:sz w:val="24"/>
        </w:rPr>
        <w:t>RECOMMENDS </w:t>
      </w:r>
      <w:r>
        <w:rPr>
          <w:sz w:val="24"/>
        </w:rPr>
        <w:t>to the Assembly of heads of State and Government the</w:t>
      </w:r>
      <w:r>
        <w:rPr>
          <w:spacing w:val="-2"/>
          <w:sz w:val="24"/>
        </w:rPr>
        <w:t> </w:t>
      </w:r>
      <w:r>
        <w:rPr>
          <w:sz w:val="24"/>
        </w:rPr>
        <w:t>acceptance of</w:t>
      </w:r>
      <w:r>
        <w:rPr>
          <w:spacing w:val="-3"/>
          <w:sz w:val="24"/>
        </w:rPr>
        <w:t> </w:t>
      </w:r>
      <w:r>
        <w:rPr>
          <w:sz w:val="24"/>
        </w:rPr>
        <w:t>the</w:t>
      </w:r>
      <w:r>
        <w:rPr>
          <w:spacing w:val="-3"/>
          <w:sz w:val="24"/>
        </w:rPr>
        <w:t> </w:t>
      </w:r>
      <w:r>
        <w:rPr>
          <w:sz w:val="24"/>
        </w:rPr>
        <w:t>Pan-African</w:t>
      </w:r>
      <w:r>
        <w:rPr>
          <w:spacing w:val="-3"/>
          <w:sz w:val="24"/>
        </w:rPr>
        <w:t> </w:t>
      </w:r>
      <w:r>
        <w:rPr>
          <w:sz w:val="24"/>
        </w:rPr>
        <w:t>Telecommunications</w:t>
      </w:r>
      <w:r>
        <w:rPr>
          <w:spacing w:val="-3"/>
          <w:sz w:val="24"/>
        </w:rPr>
        <w:t> </w:t>
      </w:r>
      <w:r>
        <w:rPr>
          <w:sz w:val="24"/>
        </w:rPr>
        <w:t>Union</w:t>
      </w:r>
      <w:r>
        <w:rPr>
          <w:spacing w:val="-3"/>
          <w:sz w:val="24"/>
        </w:rPr>
        <w:t> </w:t>
      </w:r>
      <w:r>
        <w:rPr>
          <w:sz w:val="24"/>
        </w:rPr>
        <w:t>of</w:t>
      </w:r>
      <w:r>
        <w:rPr>
          <w:spacing w:val="-3"/>
          <w:sz w:val="24"/>
        </w:rPr>
        <w:t> </w:t>
      </w:r>
      <w:r>
        <w:rPr>
          <w:sz w:val="24"/>
        </w:rPr>
        <w:t>a</w:t>
      </w:r>
      <w:r>
        <w:rPr>
          <w:spacing w:val="-3"/>
          <w:sz w:val="24"/>
        </w:rPr>
        <w:t> </w:t>
      </w:r>
      <w:r>
        <w:rPr>
          <w:sz w:val="24"/>
        </w:rPr>
        <w:t>Specialized</w:t>
      </w:r>
      <w:r>
        <w:rPr>
          <w:spacing w:val="-3"/>
          <w:sz w:val="24"/>
        </w:rPr>
        <w:t> </w:t>
      </w:r>
      <w:r>
        <w:rPr>
          <w:sz w:val="24"/>
        </w:rPr>
        <w:t>Agency</w:t>
      </w:r>
      <w:r>
        <w:rPr>
          <w:spacing w:val="-3"/>
          <w:sz w:val="24"/>
        </w:rPr>
        <w:t> </w:t>
      </w:r>
      <w:r>
        <w:rPr>
          <w:sz w:val="24"/>
        </w:rPr>
        <w:t>for</w:t>
      </w:r>
      <w:r>
        <w:rPr>
          <w:spacing w:val="-2"/>
          <w:sz w:val="24"/>
        </w:rPr>
        <w:t> </w:t>
      </w:r>
      <w:r>
        <w:rPr>
          <w:sz w:val="24"/>
        </w:rPr>
        <w:t>the</w:t>
      </w:r>
      <w:r>
        <w:rPr>
          <w:spacing w:val="-3"/>
          <w:sz w:val="24"/>
        </w:rPr>
        <w:t> </w:t>
      </w:r>
      <w:r>
        <w:rPr>
          <w:sz w:val="24"/>
        </w:rPr>
        <w:t>OAU;</w:t>
      </w:r>
    </w:p>
    <w:p>
      <w:pPr>
        <w:pStyle w:val="BodyText"/>
        <w:spacing w:before="1"/>
        <w:rPr>
          <w:sz w:val="36"/>
        </w:rPr>
      </w:pPr>
    </w:p>
    <w:p>
      <w:pPr>
        <w:pStyle w:val="ListParagraph"/>
        <w:numPr>
          <w:ilvl w:val="0"/>
          <w:numId w:val="1"/>
        </w:numPr>
        <w:tabs>
          <w:tab w:pos="1185" w:val="left" w:leader="none"/>
        </w:tabs>
        <w:spacing w:line="360" w:lineRule="auto" w:before="0" w:after="0"/>
        <w:ind w:left="1184" w:right="114" w:hanging="360"/>
        <w:jc w:val="both"/>
        <w:rPr>
          <w:sz w:val="24"/>
        </w:rPr>
      </w:pPr>
      <w:r>
        <w:rPr>
          <w:b/>
          <w:sz w:val="24"/>
        </w:rPr>
        <w:t>INVITES </w:t>
      </w:r>
      <w:r>
        <w:rPr>
          <w:sz w:val="24"/>
        </w:rPr>
        <w:t>the Administrative Secretary-General of the OAU and the Secretary- General of the PATU to elaborate and present to the Council at its 31</w:t>
      </w:r>
      <w:r>
        <w:rPr>
          <w:spacing w:val="-15"/>
          <w:sz w:val="24"/>
        </w:rPr>
        <w:t> </w:t>
      </w:r>
      <w:r>
        <w:rPr>
          <w:sz w:val="24"/>
          <w:vertAlign w:val="superscript"/>
        </w:rPr>
        <w:t>s</w:t>
      </w:r>
      <w:r>
        <w:rPr>
          <w:sz w:val="24"/>
          <w:vertAlign w:val="superscript"/>
        </w:rPr>
        <w:t>t</w:t>
      </w:r>
      <w:r>
        <w:rPr>
          <w:sz w:val="24"/>
          <w:vertAlign w:val="baseline"/>
        </w:rPr>
        <w:t> Session an agreement for cooperation between the OAU and the PATU;</w:t>
      </w:r>
    </w:p>
    <w:p>
      <w:pPr>
        <w:pStyle w:val="BodyText"/>
        <w:rPr>
          <w:sz w:val="36"/>
        </w:rPr>
      </w:pPr>
    </w:p>
    <w:p>
      <w:pPr>
        <w:pStyle w:val="ListParagraph"/>
        <w:numPr>
          <w:ilvl w:val="0"/>
          <w:numId w:val="1"/>
        </w:numPr>
        <w:tabs>
          <w:tab w:pos="1185" w:val="left" w:leader="none"/>
        </w:tabs>
        <w:spacing w:line="360" w:lineRule="auto" w:before="0" w:after="0"/>
        <w:ind w:left="1184" w:right="113" w:hanging="360"/>
        <w:jc w:val="both"/>
        <w:rPr>
          <w:sz w:val="24"/>
        </w:rPr>
      </w:pPr>
      <w:r>
        <w:rPr>
          <w:b/>
          <w:sz w:val="24"/>
        </w:rPr>
        <w:t>COMMENDS </w:t>
      </w:r>
      <w:r>
        <w:rPr>
          <w:sz w:val="24"/>
        </w:rPr>
        <w:t>the report of the Conference of Plenipotentiaries on the Pan</w:t>
      </w:r>
      <w:r>
        <w:rPr>
          <w:spacing w:val="-15"/>
          <w:sz w:val="24"/>
        </w:rPr>
        <w:t> </w:t>
      </w:r>
      <w:r>
        <w:rPr>
          <w:sz w:val="24"/>
        </w:rPr>
        <w:t>-African Telecommunications Union, the Union’s Convention, its Rules of Procedure and its budget to the Assembly of Head of State</w:t>
      </w:r>
      <w:r>
        <w:rPr>
          <w:spacing w:val="40"/>
          <w:sz w:val="24"/>
        </w:rPr>
        <w:t> </w:t>
      </w:r>
      <w:r>
        <w:rPr>
          <w:sz w:val="24"/>
        </w:rPr>
        <w:t>and Government at its 15</w:t>
      </w:r>
      <w:r>
        <w:rPr>
          <w:sz w:val="24"/>
          <w:vertAlign w:val="superscript"/>
        </w:rPr>
        <w:t>t</w:t>
      </w:r>
      <w:r>
        <w:rPr>
          <w:sz w:val="24"/>
          <w:vertAlign w:val="superscript"/>
        </w:rPr>
        <w:t>h</w:t>
      </w:r>
      <w:r>
        <w:rPr>
          <w:sz w:val="24"/>
          <w:vertAlign w:val="baseline"/>
        </w:rPr>
        <w:t> Ordinary</w:t>
      </w:r>
      <w:r>
        <w:rPr>
          <w:spacing w:val="40"/>
          <w:sz w:val="24"/>
          <w:vertAlign w:val="baseline"/>
        </w:rPr>
        <w:t> </w:t>
      </w:r>
      <w:r>
        <w:rPr>
          <w:spacing w:val="-2"/>
          <w:sz w:val="24"/>
          <w:vertAlign w:val="baseline"/>
        </w:rPr>
        <w:t>Session;</w:t>
      </w:r>
    </w:p>
    <w:p>
      <w:pPr>
        <w:spacing w:after="0" w:line="360" w:lineRule="auto"/>
        <w:jc w:val="both"/>
        <w:rPr>
          <w:sz w:val="24"/>
        </w:rPr>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rPr>
          <w:sz w:val="20"/>
        </w:rPr>
      </w:pPr>
    </w:p>
    <w:p>
      <w:pPr>
        <w:pStyle w:val="BodyText"/>
        <w:rPr>
          <w:sz w:val="20"/>
        </w:rPr>
      </w:pPr>
    </w:p>
    <w:p>
      <w:pPr>
        <w:pStyle w:val="ListParagraph"/>
        <w:numPr>
          <w:ilvl w:val="0"/>
          <w:numId w:val="1"/>
        </w:numPr>
        <w:tabs>
          <w:tab w:pos="1185" w:val="left" w:leader="none"/>
        </w:tabs>
        <w:spacing w:line="360" w:lineRule="auto" w:before="210" w:after="0"/>
        <w:ind w:left="1184" w:right="160" w:hanging="360"/>
        <w:jc w:val="both"/>
        <w:rPr>
          <w:sz w:val="24"/>
        </w:rPr>
      </w:pPr>
      <w:r>
        <w:rPr>
          <w:b/>
          <w:sz w:val="24"/>
        </w:rPr>
        <w:t>APPEALS </w:t>
      </w:r>
      <w:r>
        <w:rPr>
          <w:sz w:val="24"/>
        </w:rPr>
        <w:t>to all OAU Member States to ratify the Convention of the PATU as soon as possible, and in any case in time to enable the Convention to come into effect not later than June 1, 1978.</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1.320007pt;margin-top:35.346642pt;width:99.8pt;height:15.3pt;mso-position-horizontal-relative:page;mso-position-vertical-relative:page;z-index:-15758336" type="#_x0000_t202" id="docshape1" filled="false" stroked="false">
          <v:textbox inset="0,0,0,0">
            <w:txbxContent>
              <w:p>
                <w:pPr>
                  <w:pStyle w:val="BodyText"/>
                  <w:spacing w:before="10"/>
                  <w:ind w:left="20"/>
                </w:pPr>
                <w:r>
                  <w:rPr/>
                  <w:t>CM/Res.</w:t>
                </w:r>
                <w:r>
                  <w:rPr>
                    <w:spacing w:val="-11"/>
                  </w:rPr>
                  <w:t> </w:t>
                </w:r>
                <w:r>
                  <w:rPr>
                    <w:spacing w:val="-2"/>
                  </w:rPr>
                  <w:t>613(XXX)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2284" w:right="594" w:hanging="658"/>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2023-06-07T08:55:19Z</dcterms:created>
  <dcterms:modified xsi:type="dcterms:W3CDTF">2023-06-07T08:55:19Z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