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13"/>
          <w:u w:val="single"/>
        </w:rPr>
        <w:t> </w:t>
      </w:r>
      <w:r>
        <w:rPr>
          <w:u w:val="single"/>
        </w:rPr>
        <w:t>THE</w:t>
      </w:r>
      <w:r>
        <w:rPr>
          <w:spacing w:val="14"/>
          <w:u w:val="single"/>
        </w:rPr>
        <w:t> </w:t>
      </w:r>
      <w:r>
        <w:rPr>
          <w:u w:val="single"/>
        </w:rPr>
        <w:t>PAN-AFRICAN</w:t>
      </w:r>
      <w:r>
        <w:rPr>
          <w:spacing w:val="14"/>
          <w:u w:val="single"/>
        </w:rPr>
        <w:t> </w:t>
      </w:r>
      <w:r>
        <w:rPr>
          <w:u w:val="single"/>
        </w:rPr>
        <w:t>TELECOMMUNICATIONS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NETWORK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422" w:firstLine="676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Report of the Fifth Meeting of the Pan-African Telecommunications</w:t>
      </w:r>
      <w:r>
        <w:rPr>
          <w:spacing w:val="40"/>
        </w:rPr>
        <w:t> </w:t>
      </w:r>
      <w:r>
        <w:rPr/>
        <w:t>Network</w:t>
      </w:r>
      <w:r>
        <w:rPr>
          <w:spacing w:val="40"/>
        </w:rPr>
        <w:t> </w:t>
      </w:r>
      <w:r>
        <w:rPr/>
        <w:t>Co-ordinating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establishment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 integrated telecommunications network</w:t>
      </w:r>
      <w:r>
        <w:rPr/>
        <w:t> linking OAU Member States called the Pan-African Telecommunications Network: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420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36"/>
          <w:sz w:val="22"/>
        </w:rPr>
        <w:t> </w:t>
      </w:r>
      <w:r>
        <w:rPr>
          <w:sz w:val="22"/>
        </w:rPr>
        <w:t>its</w:t>
      </w:r>
      <w:r>
        <w:rPr>
          <w:spacing w:val="26"/>
          <w:sz w:val="22"/>
        </w:rPr>
        <w:t> </w:t>
      </w:r>
      <w:r>
        <w:rPr>
          <w:sz w:val="22"/>
        </w:rPr>
        <w:t>appreciation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Co-ordinating</w:t>
      </w:r>
      <w:r>
        <w:rPr>
          <w:spacing w:val="23"/>
          <w:sz w:val="22"/>
        </w:rPr>
        <w:t> </w:t>
      </w:r>
      <w:r>
        <w:rPr>
          <w:sz w:val="22"/>
        </w:rPr>
        <w:t>Committee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good</w:t>
      </w:r>
      <w:r>
        <w:rPr>
          <w:spacing w:val="25"/>
          <w:sz w:val="22"/>
        </w:rPr>
        <w:t> </w:t>
      </w:r>
      <w:r>
        <w:rPr>
          <w:sz w:val="22"/>
        </w:rPr>
        <w:t>work it is doing;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1" w:after="0"/>
        <w:ind w:left="1183" w:right="425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crucial role of the Co-ordinating Committee in the successful implementation of the Pan-African Telecommunications Network;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39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include the Pan-African Telecommunications Union (PATU) in the membership of the Co-ordinating Committee;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further the fundamental role of the Pan-African</w:t>
      </w:r>
      <w:r>
        <w:rPr>
          <w:spacing w:val="80"/>
          <w:sz w:val="22"/>
        </w:rPr>
        <w:t> </w:t>
      </w:r>
      <w:r>
        <w:rPr>
          <w:sz w:val="22"/>
        </w:rPr>
        <w:t>Telecommunications Network in the development of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instruct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Telecommunication</w:t>
      </w:r>
      <w:r>
        <w:rPr>
          <w:spacing w:val="40"/>
          <w:sz w:val="22"/>
        </w:rPr>
        <w:t> </w:t>
      </w:r>
      <w:r>
        <w:rPr>
          <w:sz w:val="22"/>
        </w:rPr>
        <w:t>Administrations to co-operate with the Co-ordinating Committee at all stages of their Inter-African Telecommunications</w:t>
      </w:r>
      <w:r>
        <w:rPr>
          <w:spacing w:val="40"/>
          <w:sz w:val="22"/>
        </w:rPr>
        <w:t> </w:t>
      </w:r>
      <w:r>
        <w:rPr>
          <w:sz w:val="22"/>
        </w:rPr>
        <w:t>projects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those</w:t>
      </w:r>
      <w:r>
        <w:rPr>
          <w:spacing w:val="40"/>
          <w:sz w:val="22"/>
        </w:rPr>
        <w:t> </w:t>
      </w:r>
      <w:r>
        <w:rPr>
          <w:sz w:val="22"/>
        </w:rPr>
        <w:t>projects</w:t>
      </w:r>
      <w:r>
        <w:rPr>
          <w:spacing w:val="40"/>
          <w:sz w:val="22"/>
        </w:rPr>
        <w:t> </w:t>
      </w:r>
      <w:r>
        <w:rPr>
          <w:sz w:val="22"/>
        </w:rPr>
        <w:t>are</w:t>
      </w:r>
      <w:r>
        <w:rPr>
          <w:spacing w:val="40"/>
          <w:sz w:val="22"/>
        </w:rPr>
        <w:t> </w:t>
      </w:r>
      <w:r>
        <w:rPr>
          <w:sz w:val="22"/>
        </w:rPr>
        <w:t>integrated within the framework of Pan-African Telecommunications Network;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3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bring to the attention of multinational and bilateral sources of financial and technical assistance, concerned with the Pan-African Telecommunications Network, the existence and role of the Co-ordinating Committee together with it technical and financial sub-Committees;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420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37"/>
          <w:sz w:val="22"/>
        </w:rPr>
        <w:t> </w:t>
      </w:r>
      <w:r>
        <w:rPr>
          <w:sz w:val="22"/>
        </w:rPr>
        <w:t>further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OAU</w:t>
      </w:r>
      <w:r>
        <w:rPr>
          <w:spacing w:val="27"/>
          <w:sz w:val="22"/>
        </w:rPr>
        <w:t> </w:t>
      </w:r>
      <w:r>
        <w:rPr>
          <w:sz w:val="22"/>
        </w:rPr>
        <w:t>Committee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Twelve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Afro-Arab</w:t>
      </w:r>
      <w:r>
        <w:rPr>
          <w:spacing w:val="27"/>
          <w:sz w:val="22"/>
        </w:rPr>
        <w:t> </w:t>
      </w:r>
      <w:r>
        <w:rPr>
          <w:sz w:val="22"/>
        </w:rPr>
        <w:t>Co-operation to give priority to the financing of Pan-African Telecommunication Net-work</w:t>
      </w:r>
      <w:r>
        <w:rPr>
          <w:spacing w:val="80"/>
          <w:sz w:val="22"/>
        </w:rPr>
        <w:t> </w:t>
      </w:r>
      <w:r>
        <w:rPr>
          <w:sz w:val="22"/>
        </w:rPr>
        <w:t>during Afro-Arab Co-operation Meetings;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422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the Co-ordinating Committee to implement its proposals for strengthening</w:t>
      </w:r>
      <w:r>
        <w:rPr>
          <w:spacing w:val="33"/>
          <w:sz w:val="22"/>
        </w:rPr>
        <w:t> </w:t>
      </w:r>
      <w:r>
        <w:rPr>
          <w:sz w:val="22"/>
        </w:rPr>
        <w:t>its</w:t>
      </w:r>
      <w:r>
        <w:rPr>
          <w:spacing w:val="33"/>
          <w:sz w:val="22"/>
        </w:rPr>
        <w:t> </w:t>
      </w:r>
      <w:r>
        <w:rPr>
          <w:sz w:val="22"/>
        </w:rPr>
        <w:t>internal</w:t>
      </w:r>
      <w:r>
        <w:rPr>
          <w:spacing w:val="33"/>
          <w:sz w:val="22"/>
        </w:rPr>
        <w:t> </w:t>
      </w:r>
      <w:r>
        <w:rPr>
          <w:sz w:val="22"/>
        </w:rPr>
        <w:t>flow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information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notes</w:t>
      </w:r>
      <w:r>
        <w:rPr>
          <w:spacing w:val="33"/>
          <w:sz w:val="22"/>
        </w:rPr>
        <w:t> </w:t>
      </w:r>
      <w:r>
        <w:rPr>
          <w:sz w:val="22"/>
        </w:rPr>
        <w:t>with</w:t>
      </w:r>
      <w:r>
        <w:rPr>
          <w:spacing w:val="33"/>
          <w:sz w:val="22"/>
        </w:rPr>
        <w:t> </w:t>
      </w:r>
      <w:r>
        <w:rPr>
          <w:sz w:val="22"/>
        </w:rPr>
        <w:t>satisfaction</w:t>
      </w:r>
      <w:r>
        <w:rPr>
          <w:spacing w:val="33"/>
          <w:sz w:val="22"/>
        </w:rPr>
        <w:t> </w:t>
      </w:r>
      <w:r>
        <w:rPr>
          <w:sz w:val="22"/>
        </w:rPr>
        <w:t>its</w:t>
      </w:r>
      <w:r>
        <w:rPr>
          <w:spacing w:val="33"/>
          <w:sz w:val="22"/>
        </w:rPr>
        <w:t> </w:t>
      </w:r>
      <w:r>
        <w:rPr>
          <w:sz w:val="22"/>
        </w:rPr>
        <w:t>plan to meet bi-annualy;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22" w:hanging="336"/>
        <w:jc w:val="both"/>
        <w:rPr>
          <w:sz w:val="22"/>
        </w:rPr>
      </w:pPr>
      <w:r>
        <w:rPr>
          <w:b/>
          <w:sz w:val="22"/>
        </w:rPr>
        <w:t>AUTHORIZES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co-operate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 other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Co-ordinating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organize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PANAFTEL pavillion during the exhibition “TELECOM 79” in Geneva in 1979;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437" w:hanging="336"/>
        <w:jc w:val="both"/>
        <w:rPr>
          <w:sz w:val="22"/>
        </w:rPr>
      </w:pPr>
      <w:r>
        <w:rPr>
          <w:b/>
          <w:sz w:val="22"/>
        </w:rPr>
        <w:t>CALLS UPON</w:t>
      </w:r>
      <w:r>
        <w:rPr>
          <w:b/>
          <w:spacing w:val="38"/>
          <w:sz w:val="22"/>
        </w:rPr>
        <w:t> </w:t>
      </w:r>
      <w:r>
        <w:rPr>
          <w:sz w:val="22"/>
        </w:rPr>
        <w:t>the Administrative Secretary-General to take necessary measures</w:t>
      </w:r>
      <w:r>
        <w:rPr>
          <w:spacing w:val="40"/>
          <w:sz w:val="22"/>
        </w:rPr>
        <w:t> </w:t>
      </w:r>
      <w:r>
        <w:rPr>
          <w:sz w:val="22"/>
        </w:rPr>
        <w:t>to implement this resolution without delay;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427" w:hanging="336"/>
        <w:jc w:val="both"/>
        <w:rPr>
          <w:sz w:val="22"/>
        </w:rPr>
      </w:pPr>
      <w:r>
        <w:rPr>
          <w:b/>
          <w:sz w:val="22"/>
        </w:rPr>
        <w:t>FURTHER CALLS ON</w:t>
      </w:r>
      <w:r>
        <w:rPr>
          <w:b/>
          <w:spacing w:val="40"/>
          <w:sz w:val="22"/>
        </w:rPr>
        <w:t> </w:t>
      </w:r>
      <w:r>
        <w:rPr>
          <w:sz w:val="22"/>
        </w:rPr>
        <w:t>the OAU Administrative Secretary-General to submit a report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present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next</w:t>
      </w:r>
      <w:r>
        <w:rPr>
          <w:spacing w:val="40"/>
          <w:sz w:val="22"/>
        </w:rPr>
        <w:t> </w:t>
      </w:r>
      <w:r>
        <w:rPr>
          <w:sz w:val="22"/>
        </w:rPr>
        <w:t>Ordinary Session of the Council of Ministers.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654(XXXI)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42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2023-06-07T08:57:15Z</dcterms:created>
  <dcterms:modified xsi:type="dcterms:W3CDTF">2023-06-07T08:57:15Z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