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OF THE EFFECTIVE DEVELOPMENT, COMMERCIALIZATION </w:t>
      </w:r>
      <w:r>
        <w:rPr>
          <w:u w:val="none"/>
        </w:rPr>
        <w:t> </w:t>
      </w:r>
      <w:r>
        <w:rPr>
          <w:u w:val="single"/>
        </w:rPr>
        <w:t>AND UTILISATION OF ENERGY IN AFRICA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243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390" w:firstLine="676"/>
      </w:pPr>
      <w:r>
        <w:rPr>
          <w:b/>
          <w:u w:val="single"/>
        </w:rPr>
        <w:t>Mindful</w:t>
      </w:r>
      <w:r>
        <w:rPr>
          <w:b/>
        </w:rPr>
        <w:t> </w:t>
      </w:r>
      <w:r>
        <w:rPr/>
        <w:t>of the serious problems being encountered by African countries as a result of the escalating cost of traditional energy resources,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Noting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increasing</w:t>
      </w:r>
      <w:r>
        <w:rPr>
          <w:spacing w:val="40"/>
        </w:rPr>
        <w:t> </w:t>
      </w:r>
      <w:r>
        <w:rPr/>
        <w:t>emphasis</w:t>
      </w:r>
      <w:r>
        <w:rPr>
          <w:spacing w:val="40"/>
        </w:rPr>
        <w:t> </w:t>
      </w:r>
      <w:r>
        <w:rPr/>
        <w:t>being</w:t>
      </w:r>
      <w:r>
        <w:rPr>
          <w:spacing w:val="40"/>
        </w:rPr>
        <w:t> </w:t>
      </w:r>
      <w:r>
        <w:rPr/>
        <w:t>paid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international</w:t>
      </w:r>
      <w:r>
        <w:rPr>
          <w:spacing w:val="40"/>
        </w:rPr>
        <w:t> </w:t>
      </w:r>
      <w:r>
        <w:rPr/>
        <w:t>community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 exploitation of non-conventional sources of energy, particularly solar energy,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439" w:firstLine="676"/>
        <w:jc w:val="both"/>
      </w:pPr>
      <w:r>
        <w:rPr>
          <w:b/>
          <w:u w:val="single"/>
        </w:rPr>
        <w:t>Recognizing</w:t>
      </w:r>
      <w:r>
        <w:rPr>
          <w:b/>
        </w:rPr>
        <w:t> </w:t>
      </w:r>
      <w:r>
        <w:rPr/>
        <w:t>the particular and timely relevance to African countries, particularly the drought</w:t>
      </w:r>
      <w:r>
        <w:rPr>
          <w:spacing w:val="31"/>
        </w:rPr>
        <w:t> </w:t>
      </w:r>
      <w:r>
        <w:rPr/>
        <w:t>stricken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Sudano-Sahelian</w:t>
      </w:r>
      <w:r>
        <w:rPr>
          <w:spacing w:val="28"/>
        </w:rPr>
        <w:t> </w:t>
      </w:r>
      <w:r>
        <w:rPr/>
        <w:t>countries,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development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commercialization of</w:t>
      </w:r>
      <w:r>
        <w:rPr>
          <w:spacing w:val="24"/>
        </w:rPr>
        <w:t> </w:t>
      </w:r>
      <w:r>
        <w:rPr/>
        <w:t>non-conventional</w:t>
      </w:r>
      <w:r>
        <w:rPr>
          <w:spacing w:val="21"/>
        </w:rPr>
        <w:t> </w:t>
      </w:r>
      <w:r>
        <w:rPr/>
        <w:t>sources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energy,</w:t>
      </w:r>
      <w:r>
        <w:rPr>
          <w:spacing w:val="22"/>
        </w:rPr>
        <w:t> </w:t>
      </w:r>
      <w:r>
        <w:rPr/>
        <w:t>such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/>
        <w:t>solar,</w:t>
      </w:r>
      <w:r>
        <w:rPr>
          <w:spacing w:val="22"/>
        </w:rPr>
        <w:t> </w:t>
      </w:r>
      <w:r>
        <w:rPr/>
        <w:t>wind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biogass</w:t>
      </w:r>
      <w:r>
        <w:rPr>
          <w:spacing w:val="21"/>
        </w:rPr>
        <w:t> </w:t>
      </w:r>
      <w:r>
        <w:rPr/>
        <w:t>energies,</w:t>
      </w:r>
      <w:r>
        <w:rPr>
          <w:spacing w:val="22"/>
        </w:rPr>
        <w:t> </w:t>
      </w:r>
      <w:r>
        <w:rPr/>
        <w:t>particularly in their rural development programmes: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convene urgently a meeting</w:t>
      </w:r>
      <w:r>
        <w:rPr>
          <w:spacing w:val="40"/>
          <w:sz w:val="22"/>
        </w:rPr>
        <w:t> </w:t>
      </w:r>
      <w:r>
        <w:rPr>
          <w:sz w:val="22"/>
        </w:rPr>
        <w:t>of the Expert Panel on non-conventional sources of energy for the purpose of co- ordinating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harmonizing</w:t>
      </w:r>
      <w:r>
        <w:rPr>
          <w:spacing w:val="40"/>
          <w:sz w:val="22"/>
        </w:rPr>
        <w:t> </w:t>
      </w:r>
      <w:r>
        <w:rPr>
          <w:sz w:val="22"/>
        </w:rPr>
        <w:t>national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effective</w:t>
      </w:r>
      <w:r>
        <w:rPr>
          <w:spacing w:val="40"/>
          <w:sz w:val="22"/>
        </w:rPr>
        <w:t> </w:t>
      </w:r>
      <w:r>
        <w:rPr>
          <w:sz w:val="22"/>
        </w:rPr>
        <w:t>exploitation</w:t>
      </w:r>
      <w:r>
        <w:rPr>
          <w:spacing w:val="40"/>
          <w:sz w:val="22"/>
        </w:rPr>
        <w:t> </w:t>
      </w:r>
      <w:r>
        <w:rPr>
          <w:sz w:val="22"/>
        </w:rPr>
        <w:t>and utilization of non-conventional sources of energy;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2" w:hanging="336"/>
        <w:jc w:val="both"/>
        <w:rPr>
          <w:sz w:val="22"/>
        </w:rPr>
      </w:pPr>
      <w:r>
        <w:rPr>
          <w:b/>
          <w:sz w:val="22"/>
        </w:rPr>
        <w:t>FURTHER REQUESTS </w:t>
      </w:r>
      <w:r>
        <w:rPr>
          <w:sz w:val="22"/>
        </w:rPr>
        <w:t>the Administrative Secretary-General to solicit the assistance of UNIDO, ECA as well as donor Organizations of UN system for the convening of the above-mentioned meeting of the Experts Panel to development</w:t>
      </w:r>
      <w:r>
        <w:rPr>
          <w:spacing w:val="80"/>
          <w:sz w:val="22"/>
        </w:rPr>
        <w:t> </w:t>
      </w:r>
      <w:r>
        <w:rPr>
          <w:sz w:val="22"/>
        </w:rPr>
        <w:t>and marketing of non-conventional sources of energy, including industrial and technological</w:t>
      </w:r>
      <w:r>
        <w:rPr>
          <w:spacing w:val="40"/>
          <w:sz w:val="22"/>
        </w:rPr>
        <w:t> </w:t>
      </w:r>
      <w:r>
        <w:rPr>
          <w:sz w:val="22"/>
        </w:rPr>
        <w:t>research,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proto-types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implementation</w:t>
      </w:r>
      <w:r>
        <w:rPr>
          <w:spacing w:val="40"/>
          <w:sz w:val="22"/>
        </w:rPr>
        <w:t> </w:t>
      </w:r>
      <w:r>
        <w:rPr>
          <w:sz w:val="22"/>
        </w:rPr>
        <w:t>of pilot projects as well as the establishment of commercial production plants;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2" w:hanging="336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the Member States of the OAU to give greater consideration, when establishing their multilateral and bilateral techno-economics co-operation programmes, to the acquisition of facilities and transfer of know-how for the manufacture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equipment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utilization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non-conventional</w:t>
      </w:r>
      <w:r>
        <w:rPr>
          <w:spacing w:val="40"/>
          <w:sz w:val="22"/>
        </w:rPr>
        <w:t> </w:t>
      </w:r>
      <w:r>
        <w:rPr>
          <w:sz w:val="22"/>
        </w:rPr>
        <w:t>sources</w:t>
      </w:r>
      <w:r>
        <w:rPr>
          <w:spacing w:val="40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energy.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3" w:right="424" w:hanging="336"/>
        <w:jc w:val="both"/>
        <w:rPr>
          <w:sz w:val="22"/>
        </w:rPr>
      </w:pPr>
      <w:r>
        <w:rPr>
          <w:b/>
          <w:sz w:val="22"/>
        </w:rPr>
        <w:t>CALLS ON </w:t>
      </w:r>
      <w:r>
        <w:rPr>
          <w:sz w:val="22"/>
        </w:rPr>
        <w:t>UNIDO, ECA, UNESCO and international donor organizations to intensify their assistance to OAU, in establishing and enhancing the work of the Experts Panel on non-conventional sources of energy as well as the development</w:t>
      </w:r>
      <w:r>
        <w:rPr>
          <w:spacing w:val="40"/>
          <w:sz w:val="22"/>
        </w:rPr>
        <w:t> </w:t>
      </w:r>
      <w:r>
        <w:rPr>
          <w:sz w:val="22"/>
        </w:rPr>
        <w:t>and implementation of work programmes both at the national as well as at the regional level.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5424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662(XXXI)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076" w:right="243" w:hanging="180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42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2023-06-07T08:57:40Z</dcterms:created>
  <dcterms:modified xsi:type="dcterms:W3CDTF">2023-06-07T08:57:40Z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