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SEMI-ARID FOOD GRAIN RESEARCH AND</w:t>
      </w:r>
      <w:r>
        <w:rPr>
          <w:u w:val="none"/>
        </w:rPr>
        <w:t> </w:t>
      </w:r>
      <w:r>
        <w:rPr>
          <w:u w:val="single"/>
        </w:rPr>
        <w:t>DEVELOPMENT (SAFGRAD) JP.31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426" w:firstLine="676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with appreciation the excellent work of the African agronomists and</w:t>
      </w:r>
      <w:r>
        <w:rPr>
          <w:spacing w:val="40"/>
        </w:rPr>
        <w:t> </w:t>
      </w:r>
      <w:r>
        <w:rPr/>
        <w:t>other</w:t>
      </w:r>
      <w:r>
        <w:rPr>
          <w:spacing w:val="35"/>
        </w:rPr>
        <w:t> </w:t>
      </w:r>
      <w:r>
        <w:rPr/>
        <w:t>scientists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preparing</w:t>
      </w:r>
      <w:r>
        <w:rPr>
          <w:spacing w:val="35"/>
        </w:rPr>
        <w:t> </w:t>
      </w:r>
      <w:r>
        <w:rPr/>
        <w:t>this</w:t>
      </w:r>
      <w:r>
        <w:rPr>
          <w:spacing w:val="35"/>
        </w:rPr>
        <w:t> </w:t>
      </w:r>
      <w:r>
        <w:rPr/>
        <w:t>important</w:t>
      </w:r>
      <w:r>
        <w:rPr>
          <w:spacing w:val="34"/>
        </w:rPr>
        <w:t> </w:t>
      </w:r>
      <w:r>
        <w:rPr/>
        <w:t>project</w:t>
      </w:r>
      <w:r>
        <w:rPr>
          <w:spacing w:val="34"/>
        </w:rPr>
        <w:t> </w:t>
      </w:r>
      <w:r>
        <w:rPr/>
        <w:t>requested</w:t>
      </w:r>
      <w:r>
        <w:rPr>
          <w:spacing w:val="35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Council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Ministers</w:t>
      </w:r>
      <w:r>
        <w:rPr>
          <w:spacing w:val="34"/>
        </w:rPr>
        <w:t> </w:t>
      </w:r>
      <w:r>
        <w:rPr/>
        <w:t>in one of its resolutions in Mauritius,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435" w:firstLine="676"/>
        <w:jc w:val="both"/>
      </w:pPr>
      <w:r>
        <w:rPr>
          <w:b/>
          <w:u w:val="single"/>
        </w:rPr>
        <w:t>Realizing</w:t>
      </w:r>
      <w:r>
        <w:rPr>
          <w:b/>
        </w:rPr>
        <w:t> </w:t>
      </w:r>
      <w:r>
        <w:rPr/>
        <w:t>the present unhappy state of food production in Africa despite the abundant natural resources available in most OAU States for expansion of food production: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425" w:hanging="336"/>
        <w:jc w:val="both"/>
        <w:rPr>
          <w:sz w:val="22"/>
        </w:rPr>
      </w:pPr>
      <w:r>
        <w:rPr>
          <w:b/>
          <w:sz w:val="22"/>
        </w:rPr>
        <w:t>WELCOMES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proposal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Grain</w:t>
      </w:r>
      <w:r>
        <w:rPr>
          <w:spacing w:val="40"/>
          <w:sz w:val="22"/>
        </w:rPr>
        <w:t> </w:t>
      </w:r>
      <w:r>
        <w:rPr>
          <w:sz w:val="22"/>
        </w:rPr>
        <w:t>Research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project JP.31 to increase research on Maize, Sorghum, Millet, Cowpeas, Groundnuts and other grain legumes;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425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need for active cooperation on this project with the UN Secretariat by all UN and other donor agencies;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5"/>
          <w:sz w:val="22"/>
        </w:rPr>
        <w:t> </w:t>
      </w:r>
      <w:r>
        <w:rPr>
          <w:sz w:val="22"/>
        </w:rPr>
        <w:t>all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other</w:t>
      </w:r>
      <w:r>
        <w:rPr>
          <w:spacing w:val="8"/>
          <w:sz w:val="22"/>
        </w:rPr>
        <w:t> </w:t>
      </w:r>
      <w:r>
        <w:rPr>
          <w:sz w:val="22"/>
        </w:rPr>
        <w:t>donor</w:t>
      </w:r>
      <w:r>
        <w:rPr>
          <w:spacing w:val="8"/>
          <w:sz w:val="22"/>
        </w:rPr>
        <w:t> </w:t>
      </w:r>
      <w:r>
        <w:rPr>
          <w:sz w:val="22"/>
        </w:rPr>
        <w:t>agencies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assist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project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on: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0" w:after="0"/>
        <w:ind w:left="1524" w:right="0" w:hanging="341"/>
        <w:jc w:val="left"/>
        <w:rPr>
          <w:sz w:val="22"/>
        </w:rPr>
      </w:pPr>
      <w:r>
        <w:rPr>
          <w:sz w:val="22"/>
        </w:rPr>
        <w:t>Post</w:t>
      </w:r>
      <w:r>
        <w:rPr>
          <w:spacing w:val="7"/>
          <w:sz w:val="22"/>
        </w:rPr>
        <w:t> </w:t>
      </w:r>
      <w:r>
        <w:rPr>
          <w:sz w:val="22"/>
        </w:rPr>
        <w:t>harvest</w:t>
      </w:r>
      <w:r>
        <w:rPr>
          <w:spacing w:val="8"/>
          <w:sz w:val="22"/>
        </w:rPr>
        <w:t> </w:t>
      </w:r>
      <w:r>
        <w:rPr>
          <w:sz w:val="22"/>
        </w:rPr>
        <w:t>storage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preservation;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42"/>
        <w:jc w:val="left"/>
        <w:rPr>
          <w:sz w:val="22"/>
        </w:rPr>
      </w:pPr>
      <w:r>
        <w:rPr>
          <w:sz w:val="22"/>
        </w:rPr>
        <w:t>Seed</w:t>
      </w:r>
      <w:r>
        <w:rPr>
          <w:spacing w:val="5"/>
          <w:sz w:val="22"/>
        </w:rPr>
        <w:t> </w:t>
      </w:r>
      <w:r>
        <w:rPr>
          <w:sz w:val="22"/>
        </w:rPr>
        <w:t>multiplication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distribution;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41" w:after="0"/>
        <w:ind w:left="1524" w:right="0" w:hanging="341"/>
        <w:jc w:val="left"/>
        <w:rPr>
          <w:sz w:val="22"/>
        </w:rPr>
      </w:pPr>
      <w:r>
        <w:rPr>
          <w:sz w:val="22"/>
        </w:rPr>
        <w:t>Farm</w:t>
      </w:r>
      <w:r>
        <w:rPr>
          <w:spacing w:val="5"/>
          <w:sz w:val="22"/>
        </w:rPr>
        <w:t> </w:t>
      </w:r>
      <w:r>
        <w:rPr>
          <w:sz w:val="22"/>
        </w:rPr>
        <w:t>implement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animal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traction;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1" w:after="0"/>
        <w:ind w:left="1524" w:right="0" w:hanging="341"/>
        <w:jc w:val="left"/>
        <w:rPr>
          <w:sz w:val="22"/>
        </w:rPr>
      </w:pPr>
      <w:r>
        <w:rPr>
          <w:sz w:val="22"/>
        </w:rPr>
        <w:t>On-farm</w:t>
      </w:r>
      <w:r>
        <w:rPr>
          <w:spacing w:val="10"/>
          <w:sz w:val="22"/>
        </w:rPr>
        <w:t> </w:t>
      </w:r>
      <w:r>
        <w:rPr>
          <w:sz w:val="22"/>
        </w:rPr>
        <w:t>testing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programmes;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42"/>
        <w:jc w:val="left"/>
        <w:rPr>
          <w:sz w:val="22"/>
        </w:rPr>
      </w:pPr>
      <w:r>
        <w:rPr>
          <w:sz w:val="22"/>
        </w:rPr>
        <w:t>Germ-Plasm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collection;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74" w:lineRule="auto" w:before="136" w:after="0"/>
        <w:ind w:left="1524" w:right="427" w:hanging="341"/>
        <w:jc w:val="left"/>
        <w:rPr>
          <w:sz w:val="22"/>
        </w:rPr>
      </w:pPr>
      <w:r>
        <w:rPr>
          <w:sz w:val="22"/>
        </w:rPr>
        <w:t>Processing,</w:t>
      </w:r>
      <w:r>
        <w:rPr>
          <w:spacing w:val="38"/>
          <w:sz w:val="22"/>
        </w:rPr>
        <w:t> </w:t>
      </w:r>
      <w:r>
        <w:rPr>
          <w:sz w:val="22"/>
        </w:rPr>
        <w:t>preservation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conservation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grain</w:t>
      </w:r>
      <w:r>
        <w:rPr>
          <w:spacing w:val="38"/>
          <w:sz w:val="22"/>
        </w:rPr>
        <w:t> </w:t>
      </w:r>
      <w:r>
        <w:rPr>
          <w:sz w:val="22"/>
        </w:rPr>
        <w:t>products</w:t>
      </w:r>
      <w:r>
        <w:rPr>
          <w:spacing w:val="37"/>
          <w:sz w:val="22"/>
        </w:rPr>
        <w:t> </w:t>
      </w:r>
      <w:r>
        <w:rPr>
          <w:sz w:val="22"/>
        </w:rPr>
        <w:t>at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secondary industrial level for human consumption.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3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OAU Member States to establish at their earliest convenience</w:t>
      </w:r>
      <w:r>
        <w:rPr>
          <w:spacing w:val="40"/>
          <w:sz w:val="22"/>
        </w:rPr>
        <w:t> </w:t>
      </w:r>
      <w:r>
        <w:rPr>
          <w:sz w:val="22"/>
        </w:rPr>
        <w:t>grain and other food crop boards to ensure regular supply of food and increase the income of farmers;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428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profound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donor</w:t>
      </w:r>
      <w:r>
        <w:rPr>
          <w:spacing w:val="40"/>
          <w:sz w:val="22"/>
        </w:rPr>
        <w:t> </w:t>
      </w:r>
      <w:r>
        <w:rPr>
          <w:sz w:val="22"/>
        </w:rPr>
        <w:t>agencies</w:t>
      </w:r>
      <w:r>
        <w:rPr>
          <w:spacing w:val="40"/>
          <w:sz w:val="22"/>
        </w:rPr>
        <w:t> </w:t>
      </w:r>
      <w:r>
        <w:rPr>
          <w:sz w:val="22"/>
        </w:rPr>
        <w:t>financing</w:t>
      </w:r>
      <w:r>
        <w:rPr>
          <w:spacing w:val="40"/>
          <w:sz w:val="22"/>
        </w:rPr>
        <w:t> </w:t>
      </w:r>
      <w:r>
        <w:rPr>
          <w:sz w:val="22"/>
        </w:rPr>
        <w:t>the scheme at present and calls on all other donors to assist this project so that each Member State would have adequate stock of</w:t>
      </w:r>
      <w:r>
        <w:rPr>
          <w:spacing w:val="40"/>
          <w:sz w:val="22"/>
        </w:rPr>
        <w:t> </w:t>
      </w:r>
      <w:r>
        <w:rPr>
          <w:sz w:val="22"/>
        </w:rPr>
        <w:t>grains to meet emergencies.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667(XXXI)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580" w:hanging="144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2023-06-07T08:57:55Z</dcterms:created>
  <dcterms:modified xsi:type="dcterms:W3CDTF">2023-06-07T08:57:55Z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