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422"/>
        <w:jc w:val="right"/>
      </w:pPr>
      <w:r>
        <w:rPr/>
        <w:t>CM/Res.</w:t>
      </w:r>
      <w:r>
        <w:rPr>
          <w:spacing w:val="26"/>
        </w:rPr>
        <w:t> </w:t>
      </w:r>
      <w:r>
        <w:rPr>
          <w:spacing w:val="-2"/>
        </w:rPr>
        <w:t>669(XXXI)</w:t>
      </w:r>
    </w:p>
    <w:p>
      <w:pPr>
        <w:pStyle w:val="BodyText"/>
        <w:spacing w:before="2"/>
        <w:rPr>
          <w:sz w:val="35"/>
        </w:rPr>
      </w:pPr>
    </w:p>
    <w:p>
      <w:pPr>
        <w:spacing w:before="0"/>
        <w:ind w:left="1299" w:right="1566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RESOLUTION</w:t>
      </w:r>
      <w:r>
        <w:rPr>
          <w:b/>
          <w:spacing w:val="13"/>
          <w:sz w:val="22"/>
          <w:u w:val="single"/>
        </w:rPr>
        <w:t> </w:t>
      </w:r>
      <w:r>
        <w:rPr>
          <w:b/>
          <w:spacing w:val="-5"/>
          <w:sz w:val="22"/>
          <w:u w:val="single"/>
        </w:rPr>
        <w:t>ON</w:t>
      </w:r>
    </w:p>
    <w:p>
      <w:pPr>
        <w:spacing w:line="369" w:lineRule="auto" w:before="136"/>
        <w:ind w:left="1299" w:right="1603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COOPERATION BETWEEN THE GENERAL SECRETARIAT</w:t>
      </w:r>
      <w:r>
        <w:rPr>
          <w:b/>
          <w:sz w:val="22"/>
        </w:rPr>
        <w:t> </w:t>
      </w:r>
      <w:r>
        <w:rPr>
          <w:b/>
          <w:sz w:val="22"/>
          <w:u w:val="single"/>
        </w:rPr>
        <w:t>OF THE ORGANIZATION OF AFRICAN UNITY</w:t>
      </w:r>
    </w:p>
    <w:p>
      <w:pPr>
        <w:spacing w:line="247" w:lineRule="exact" w:before="0"/>
        <w:ind w:left="1476" w:right="1760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AND</w:t>
      </w:r>
      <w:r>
        <w:rPr>
          <w:b/>
          <w:spacing w:val="6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7"/>
          <w:sz w:val="22"/>
          <w:u w:val="single"/>
        </w:rPr>
        <w:t> </w:t>
      </w:r>
      <w:r>
        <w:rPr>
          <w:b/>
          <w:sz w:val="22"/>
          <w:u w:val="single"/>
        </w:rPr>
        <w:t>GENERAL</w:t>
      </w:r>
      <w:r>
        <w:rPr>
          <w:b/>
          <w:spacing w:val="7"/>
          <w:sz w:val="22"/>
          <w:u w:val="single"/>
        </w:rPr>
        <w:t> </w:t>
      </w:r>
      <w:r>
        <w:rPr>
          <w:b/>
          <w:sz w:val="22"/>
          <w:u w:val="single"/>
        </w:rPr>
        <w:t>SECRETARIAT</w:t>
      </w:r>
      <w:r>
        <w:rPr>
          <w:b/>
          <w:spacing w:val="7"/>
          <w:sz w:val="22"/>
          <w:u w:val="single"/>
        </w:rPr>
        <w:t> </w:t>
      </w:r>
      <w:r>
        <w:rPr>
          <w:b/>
          <w:spacing w:val="-5"/>
          <w:sz w:val="22"/>
          <w:u w:val="single"/>
        </w:rPr>
        <w:t>OF</w:t>
      </w:r>
    </w:p>
    <w:p>
      <w:pPr>
        <w:spacing w:before="140"/>
        <w:ind w:left="1476" w:right="1770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THE</w:t>
      </w:r>
      <w:r>
        <w:rPr>
          <w:b/>
          <w:spacing w:val="4"/>
          <w:sz w:val="22"/>
          <w:u w:val="single"/>
        </w:rPr>
        <w:t> </w:t>
      </w:r>
      <w:r>
        <w:rPr>
          <w:b/>
          <w:sz w:val="22"/>
          <w:u w:val="single"/>
        </w:rPr>
        <w:t>ORGANIZATION</w:t>
      </w:r>
      <w:r>
        <w:rPr>
          <w:b/>
          <w:spacing w:val="5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6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5"/>
          <w:sz w:val="22"/>
          <w:u w:val="single"/>
        </w:rPr>
        <w:t> </w:t>
      </w:r>
      <w:r>
        <w:rPr>
          <w:b/>
          <w:sz w:val="22"/>
          <w:u w:val="single"/>
        </w:rPr>
        <w:t>ISLAMIC</w:t>
      </w:r>
      <w:r>
        <w:rPr>
          <w:b/>
          <w:spacing w:val="5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CONFERENCE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 Council of Ministers of the Organization of African Unity,</w:t>
      </w:r>
      <w:r>
        <w:rPr>
          <w:spacing w:val="29"/>
        </w:rPr>
        <w:t> </w:t>
      </w:r>
      <w:r>
        <w:rPr/>
        <w:t>meeting in its Thirty-First Ordinary Session in Khartoum, Democratic Republic of the Sudan, from 7 to 18 July 1978,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423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taken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cognizance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Administrative</w:t>
      </w:r>
      <w:r>
        <w:rPr>
          <w:spacing w:val="40"/>
        </w:rPr>
        <w:t> </w:t>
      </w:r>
      <w:r>
        <w:rPr/>
        <w:t>Secretary-General</w:t>
      </w:r>
      <w:r>
        <w:rPr>
          <w:spacing w:val="37"/>
        </w:rPr>
        <w:t> </w:t>
      </w:r>
      <w:r>
        <w:rPr/>
        <w:t>on the implementation of Resolution CM/Res. 589 (XXIX) in cooperation between the General Secretariat of the Organization of African Unity and the General Secretarial of the</w:t>
      </w:r>
      <w:r>
        <w:rPr>
          <w:spacing w:val="80"/>
          <w:w w:val="150"/>
        </w:rPr>
        <w:t> </w:t>
      </w:r>
      <w:r>
        <w:rPr/>
        <w:t>Organization of the Islamic conference;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72" w:lineRule="auto"/>
        <w:ind w:left="171" w:right="424" w:firstLine="676"/>
        <w:jc w:val="both"/>
      </w:pPr>
      <w:r>
        <w:rPr>
          <w:b/>
          <w:u w:val="single"/>
        </w:rPr>
        <w:t>Referring</w:t>
      </w:r>
      <w:r>
        <w:rPr>
          <w:b/>
        </w:rPr>
        <w:t> </w:t>
      </w:r>
      <w:r>
        <w:rPr/>
        <w:t>to Resolution CM/Res. 589 (XXIX) of the Council of Ministers in</w:t>
      </w:r>
      <w:r>
        <w:rPr>
          <w:spacing w:val="80"/>
        </w:rPr>
        <w:t> </w:t>
      </w:r>
      <w:r>
        <w:rPr/>
        <w:t>Libreville, Gabon, which requests the General Secretariats of the two Organizations to have periodic consultations with a view to achieving constant cooperation;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/>
        <w:ind w:left="171" w:right="426" w:firstLine="676"/>
        <w:jc w:val="both"/>
      </w:pPr>
      <w:r>
        <w:rPr>
          <w:b/>
          <w:u w:val="single"/>
        </w:rPr>
        <w:t>Aware</w:t>
      </w:r>
      <w:r>
        <w:rPr>
          <w:b/>
        </w:rPr>
        <w:t> </w:t>
      </w:r>
      <w:r>
        <w:rPr/>
        <w:t>of the importance of drawing up a framework for cooperation between the two </w:t>
      </w:r>
      <w:r>
        <w:rPr>
          <w:spacing w:val="-2"/>
        </w:rPr>
        <w:t>Organizations: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422" w:hanging="336"/>
        <w:jc w:val="both"/>
        <w:rPr>
          <w:sz w:val="22"/>
        </w:rPr>
      </w:pPr>
      <w:r>
        <w:rPr>
          <w:b/>
          <w:sz w:val="22"/>
        </w:rPr>
        <w:t>EXPRESSES </w:t>
      </w:r>
      <w:r>
        <w:rPr>
          <w:sz w:val="22"/>
        </w:rPr>
        <w:t>satisfaction at the steps so far taken for the implementation of Resolution CM/Res. 589 (XXIX) adopted by the Twenty-Ninth Session of the Council of Ministers in Libreville, Gabon, in June 1977;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422" w:hanging="336"/>
        <w:jc w:val="both"/>
        <w:rPr>
          <w:sz w:val="22"/>
        </w:rPr>
      </w:pPr>
      <w:r>
        <w:rPr>
          <w:b/>
          <w:sz w:val="22"/>
        </w:rPr>
        <w:t>AUTHORISES </w:t>
      </w:r>
      <w:r>
        <w:rPr>
          <w:sz w:val="22"/>
        </w:rPr>
        <w:t>the Administrative Secretary-General of the Organization of African Unity to negotiate with the Secretary-General of the Organization of the Islamic Conference, a draft cooperation agreement and submit it to the Thirty- Second Session of the council of Ministers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422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2023-06-07T08:58:00Z</dcterms:created>
  <dcterms:modified xsi:type="dcterms:W3CDTF">2023-06-07T08:58:00Z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