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NEGOTIATIONS ON THE ACP/EEC</w:t>
      </w:r>
      <w:r>
        <w:rPr>
          <w:u w:val="none"/>
        </w:rPr>
        <w:t> </w:t>
      </w:r>
      <w:r>
        <w:rPr>
          <w:u w:val="single"/>
        </w:rPr>
        <w:t>LOME CONVENTION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firstLine="676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848"/>
      </w:pPr>
      <w:r>
        <w:rPr>
          <w:b/>
          <w:u w:val="single"/>
        </w:rPr>
        <w:t>Recalling</w:t>
      </w:r>
      <w:r>
        <w:rPr>
          <w:b/>
          <w:spacing w:val="9"/>
        </w:rPr>
        <w:t> </w:t>
      </w:r>
      <w:r>
        <w:rPr/>
        <w:t>the</w:t>
      </w:r>
      <w:r>
        <w:rPr>
          <w:spacing w:val="5"/>
        </w:rPr>
        <w:t> </w:t>
      </w:r>
      <w:r>
        <w:rPr/>
        <w:t>relevant</w:t>
      </w:r>
      <w:r>
        <w:rPr>
          <w:spacing w:val="6"/>
        </w:rPr>
        <w:t> </w:t>
      </w:r>
      <w:r>
        <w:rPr/>
        <w:t>resolution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Fourth</w:t>
      </w:r>
      <w:r>
        <w:rPr>
          <w:spacing w:val="7"/>
        </w:rPr>
        <w:t> </w:t>
      </w:r>
      <w:r>
        <w:rPr/>
        <w:t>General</w:t>
      </w:r>
      <w:r>
        <w:rPr>
          <w:spacing w:val="5"/>
        </w:rPr>
        <w:t> </w:t>
      </w:r>
      <w:r>
        <w:rPr/>
        <w:t>Assembly,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2"/>
        </w:rPr>
        <w:t>particular: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24" w:val="left" w:leader="none"/>
          <w:tab w:pos="1525" w:val="left" w:leader="none"/>
        </w:tabs>
        <w:spacing w:line="369" w:lineRule="auto" w:before="0" w:after="0"/>
        <w:ind w:left="1524" w:right="300" w:hanging="341"/>
        <w:jc w:val="left"/>
        <w:rPr>
          <w:sz w:val="22"/>
        </w:rPr>
      </w:pPr>
      <w:r>
        <w:rPr>
          <w:sz w:val="22"/>
        </w:rPr>
        <w:t>Resolutions</w:t>
      </w:r>
      <w:r>
        <w:rPr>
          <w:spacing w:val="40"/>
          <w:sz w:val="22"/>
        </w:rPr>
        <w:t> </w:t>
      </w:r>
      <w:r>
        <w:rPr>
          <w:sz w:val="22"/>
        </w:rPr>
        <w:t>3201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3202</w:t>
      </w:r>
      <w:r>
        <w:rPr>
          <w:spacing w:val="40"/>
          <w:sz w:val="22"/>
        </w:rPr>
        <w:t> </w:t>
      </w:r>
      <w:r>
        <w:rPr>
          <w:sz w:val="22"/>
        </w:rPr>
        <w:t>(S-VI)</w:t>
      </w:r>
      <w:r>
        <w:rPr>
          <w:spacing w:val="40"/>
          <w:sz w:val="22"/>
        </w:rPr>
        <w:t> </w:t>
      </w:r>
      <w:r>
        <w:rPr>
          <w:sz w:val="22"/>
        </w:rPr>
        <w:t>relating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establishment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New</w:t>
      </w:r>
      <w:r>
        <w:rPr>
          <w:spacing w:val="40"/>
          <w:sz w:val="22"/>
        </w:rPr>
        <w:t> </w:t>
      </w:r>
      <w:r>
        <w:rPr>
          <w:sz w:val="22"/>
        </w:rPr>
        <w:t>International Economic Order,</w:t>
      </w:r>
    </w:p>
    <w:p>
      <w:pPr>
        <w:pStyle w:val="ListParagraph"/>
        <w:numPr>
          <w:ilvl w:val="0"/>
          <w:numId w:val="1"/>
        </w:numPr>
        <w:tabs>
          <w:tab w:pos="1524" w:val="left" w:leader="none"/>
          <w:tab w:pos="1525" w:val="left" w:leader="none"/>
        </w:tabs>
        <w:spacing w:line="369" w:lineRule="auto" w:before="0" w:after="0"/>
        <w:ind w:left="1524" w:right="308" w:hanging="341"/>
        <w:jc w:val="left"/>
        <w:rPr>
          <w:sz w:val="22"/>
        </w:rPr>
      </w:pPr>
      <w:r>
        <w:rPr>
          <w:sz w:val="22"/>
        </w:rPr>
        <w:t>Resolution</w:t>
      </w:r>
      <w:r>
        <w:rPr>
          <w:spacing w:val="40"/>
          <w:sz w:val="22"/>
        </w:rPr>
        <w:t> </w:t>
      </w:r>
      <w:r>
        <w:rPr>
          <w:sz w:val="22"/>
        </w:rPr>
        <w:t>3281</w:t>
      </w:r>
      <w:r>
        <w:rPr>
          <w:spacing w:val="40"/>
          <w:sz w:val="22"/>
        </w:rPr>
        <w:t> </w:t>
      </w:r>
      <w:r>
        <w:rPr>
          <w:sz w:val="22"/>
        </w:rPr>
        <w:t>(XXXIX)</w:t>
      </w:r>
      <w:r>
        <w:rPr>
          <w:spacing w:val="40"/>
          <w:sz w:val="22"/>
        </w:rPr>
        <w:t> </w:t>
      </w:r>
      <w:r>
        <w:rPr>
          <w:sz w:val="22"/>
        </w:rPr>
        <w:t>relating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Charter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Economic</w:t>
      </w:r>
      <w:r>
        <w:rPr>
          <w:spacing w:val="40"/>
          <w:sz w:val="22"/>
        </w:rPr>
        <w:t> </w:t>
      </w:r>
      <w:r>
        <w:rPr>
          <w:sz w:val="22"/>
        </w:rPr>
        <w:t>Rights</w:t>
      </w:r>
      <w:r>
        <w:rPr>
          <w:spacing w:val="40"/>
          <w:sz w:val="22"/>
        </w:rPr>
        <w:t> </w:t>
      </w:r>
      <w:r>
        <w:rPr>
          <w:sz w:val="22"/>
        </w:rPr>
        <w:t>and Duties of States;</w:t>
      </w:r>
    </w:p>
    <w:p>
      <w:pPr>
        <w:pStyle w:val="ListParagraph"/>
        <w:numPr>
          <w:ilvl w:val="0"/>
          <w:numId w:val="1"/>
        </w:numPr>
        <w:tabs>
          <w:tab w:pos="1524" w:val="left" w:leader="none"/>
          <w:tab w:pos="1525" w:val="left" w:leader="none"/>
        </w:tabs>
        <w:spacing w:line="369" w:lineRule="auto" w:before="2" w:after="0"/>
        <w:ind w:left="1524" w:right="319" w:hanging="341"/>
        <w:jc w:val="left"/>
        <w:rPr>
          <w:sz w:val="22"/>
        </w:rPr>
      </w:pPr>
      <w:r>
        <w:rPr>
          <w:sz w:val="22"/>
        </w:rPr>
        <w:t>Resolution 3262 (S-VII) relating to Development and International Economic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Co-operation;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74" w:lineRule="auto"/>
        <w:ind w:left="171" w:firstLine="676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Declaration and Programme of Action adopted by the Group of 77 in Manila in February 1976;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relevant provisions adopted by the Fourth UN Conference on Trade and Development in Nairobi in May 1976;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303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Declaration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Programme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Action</w:t>
      </w:r>
      <w:r>
        <w:rPr>
          <w:spacing w:val="40"/>
        </w:rPr>
        <w:t> </w:t>
      </w:r>
      <w:r>
        <w:rPr/>
        <w:t>adopted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Fourth Summit Conference on Non-Aligned Countries in Algiers in September 1973 and the Programme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Action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Economic</w:t>
      </w:r>
      <w:r>
        <w:rPr>
          <w:spacing w:val="40"/>
        </w:rPr>
        <w:t> </w:t>
      </w:r>
      <w:r>
        <w:rPr/>
        <w:t>Co-operation</w:t>
      </w:r>
      <w:r>
        <w:rPr>
          <w:spacing w:val="40"/>
        </w:rPr>
        <w:t> </w:t>
      </w:r>
      <w:r>
        <w:rPr/>
        <w:t>adopted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Fifth</w:t>
      </w:r>
      <w:r>
        <w:rPr>
          <w:spacing w:val="40"/>
        </w:rPr>
        <w:t> </w:t>
      </w:r>
      <w:r>
        <w:rPr/>
        <w:t>Conference</w:t>
      </w:r>
      <w:r>
        <w:rPr>
          <w:spacing w:val="40"/>
        </w:rPr>
        <w:t> </w:t>
      </w:r>
      <w:r>
        <w:rPr/>
        <w:t>in Colombo in August 1976;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/>
        <w:ind w:left="171" w:right="302" w:firstLine="676"/>
        <w:jc w:val="both"/>
      </w:pPr>
      <w:r>
        <w:rPr>
          <w:b/>
          <w:u w:val="single"/>
        </w:rPr>
        <w:t>Reaffirming</w:t>
      </w:r>
      <w:r>
        <w:rPr>
          <w:b/>
        </w:rPr>
        <w:t> </w:t>
      </w:r>
      <w:r>
        <w:rPr/>
        <w:t>the Declaration on Co-operation, Development and Economic Independence adopted by the Tenth Summit Conference of the OAU in 1973;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311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ACP/EEC Lome Convention, the Georgetown Agreement as well as the Maghreb and Mashreck Agreement concluded with the European Economic Community;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308" w:firstLine="676"/>
        <w:jc w:val="both"/>
      </w:pPr>
      <w:r>
        <w:rPr>
          <w:b/>
          <w:u w:val="single"/>
        </w:rPr>
        <w:t>Desirous</w:t>
      </w:r>
      <w:r>
        <w:rPr>
          <w:b/>
        </w:rPr>
        <w:t> </w:t>
      </w:r>
      <w:r>
        <w:rPr/>
        <w:t>of promoting and strengthening the economic and social development of Member States:</w:t>
      </w:r>
    </w:p>
    <w:p>
      <w:pPr>
        <w:spacing w:after="0" w:line="369" w:lineRule="auto"/>
        <w:jc w:val="both"/>
        <w:sectPr>
          <w:headerReference w:type="default" r:id="rId5"/>
          <w:type w:val="continuous"/>
          <w:pgSz w:w="12240" w:h="15840"/>
          <w:pgMar w:header="701" w:footer="0" w:top="1260" w:bottom="280" w:left="1720" w:right="156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367" w:lineRule="auto" w:before="85" w:after="0"/>
        <w:ind w:left="1183" w:right="307" w:hanging="336"/>
        <w:jc w:val="both"/>
        <w:rPr>
          <w:sz w:val="22"/>
        </w:rPr>
      </w:pPr>
      <w:r>
        <w:rPr>
          <w:b/>
          <w:sz w:val="22"/>
        </w:rPr>
        <w:t>EXPRESS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SATISFACION</w:t>
      </w:r>
      <w:r>
        <w:rPr>
          <w:b/>
          <w:spacing w:val="40"/>
          <w:sz w:val="22"/>
        </w:rPr>
        <w:t> </w:t>
      </w:r>
      <w:r>
        <w:rPr>
          <w:sz w:val="22"/>
        </w:rPr>
        <w:t>at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model</w:t>
      </w:r>
      <w:r>
        <w:rPr>
          <w:spacing w:val="37"/>
          <w:sz w:val="22"/>
        </w:rPr>
        <w:t> </w:t>
      </w:r>
      <w:r>
        <w:rPr>
          <w:sz w:val="22"/>
        </w:rPr>
        <w:t>framework</w:t>
      </w:r>
      <w:r>
        <w:rPr>
          <w:spacing w:val="37"/>
          <w:sz w:val="22"/>
        </w:rPr>
        <w:t> </w:t>
      </w:r>
      <w:r>
        <w:rPr>
          <w:sz w:val="22"/>
        </w:rPr>
        <w:t>of</w:t>
      </w:r>
      <w:r>
        <w:rPr>
          <w:spacing w:val="37"/>
          <w:sz w:val="22"/>
        </w:rPr>
        <w:t> </w:t>
      </w:r>
      <w:r>
        <w:rPr>
          <w:sz w:val="22"/>
        </w:rPr>
        <w:t>cooperation</w:t>
      </w:r>
      <w:r>
        <w:rPr>
          <w:spacing w:val="38"/>
          <w:sz w:val="22"/>
        </w:rPr>
        <w:t> </w:t>
      </w:r>
      <w:r>
        <w:rPr>
          <w:sz w:val="22"/>
        </w:rPr>
        <w:t>represented by the ACP/EEC Lome Convention which was negotiated on the basis of the eight principles spelt out in the African Declaration on Co-operation, Development and Economic Independence, signed on 28 February 1975;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369" w:lineRule="auto" w:before="0" w:after="0"/>
        <w:ind w:left="1183" w:right="305" w:hanging="336"/>
        <w:jc w:val="both"/>
        <w:rPr>
          <w:sz w:val="22"/>
        </w:rPr>
      </w:pPr>
      <w:r>
        <w:rPr>
          <w:b/>
          <w:sz w:val="22"/>
        </w:rPr>
        <w:t>EXPRESS </w:t>
      </w:r>
      <w:r>
        <w:rPr>
          <w:sz w:val="22"/>
        </w:rPr>
        <w:t>its willingness to ensure the consolidation, the growth and the strengthening of ACP/EEC co-operation and Intra-ACP cooperation on a basis of equality and sovereignty of all states, equitable and mutual benefits and non- interference in the internal affairs of the countries concerned;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369" w:lineRule="auto" w:before="0" w:after="0"/>
        <w:ind w:left="1183" w:right="309" w:hanging="336"/>
        <w:jc w:val="both"/>
        <w:rPr>
          <w:sz w:val="22"/>
        </w:rPr>
      </w:pPr>
      <w:r>
        <w:rPr>
          <w:b/>
          <w:sz w:val="22"/>
        </w:rPr>
        <w:t>ENDORSES </w:t>
      </w:r>
      <w:r>
        <w:rPr>
          <w:sz w:val="22"/>
        </w:rPr>
        <w:t>the relevant observations made in the ACP Memorandum on the implementation of the ACP/EEC Lome Convention and </w:t>
      </w:r>
      <w:r>
        <w:rPr>
          <w:sz w:val="22"/>
          <w:u w:val="single"/>
        </w:rPr>
        <w:t>earnestly request</w:t>
      </w:r>
      <w:r>
        <w:rPr>
          <w:sz w:val="22"/>
        </w:rPr>
        <w:t> that the shortcomings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this</w:t>
      </w:r>
      <w:r>
        <w:rPr>
          <w:spacing w:val="34"/>
          <w:sz w:val="22"/>
        </w:rPr>
        <w:t> </w:t>
      </w:r>
      <w:r>
        <w:rPr>
          <w:sz w:val="22"/>
        </w:rPr>
        <w:t>Convention</w:t>
      </w:r>
      <w:r>
        <w:rPr>
          <w:spacing w:val="34"/>
          <w:sz w:val="22"/>
        </w:rPr>
        <w:t> </w:t>
      </w:r>
      <w:r>
        <w:rPr>
          <w:sz w:val="22"/>
        </w:rPr>
        <w:t>be</w:t>
      </w:r>
      <w:r>
        <w:rPr>
          <w:spacing w:val="34"/>
          <w:sz w:val="22"/>
        </w:rPr>
        <w:t> </w:t>
      </w:r>
      <w:r>
        <w:rPr>
          <w:sz w:val="22"/>
        </w:rPr>
        <w:t>remedied,</w:t>
      </w:r>
      <w:r>
        <w:rPr>
          <w:spacing w:val="34"/>
          <w:sz w:val="22"/>
        </w:rPr>
        <w:t> </w:t>
      </w:r>
      <w:r>
        <w:rPr>
          <w:sz w:val="22"/>
        </w:rPr>
        <w:t>through</w:t>
      </w:r>
      <w:r>
        <w:rPr>
          <w:spacing w:val="34"/>
          <w:sz w:val="22"/>
        </w:rPr>
        <w:t> </w:t>
      </w:r>
      <w:r>
        <w:rPr>
          <w:sz w:val="22"/>
        </w:rPr>
        <w:t>renegotiation,</w:t>
      </w:r>
      <w:r>
        <w:rPr>
          <w:spacing w:val="34"/>
          <w:sz w:val="22"/>
        </w:rPr>
        <w:t> </w:t>
      </w:r>
      <w:r>
        <w:rPr>
          <w:sz w:val="22"/>
        </w:rPr>
        <w:t>in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light of the experience gained during its implementation;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</w:tabs>
        <w:spacing w:line="369" w:lineRule="auto" w:before="1" w:after="0"/>
        <w:ind w:left="1183" w:right="306" w:hanging="336"/>
        <w:jc w:val="both"/>
        <w:rPr>
          <w:sz w:val="22"/>
        </w:rPr>
      </w:pPr>
      <w:r>
        <w:rPr>
          <w:sz w:val="22"/>
        </w:rPr>
        <w:t>To this end, </w:t>
      </w:r>
      <w:r>
        <w:rPr>
          <w:b/>
          <w:sz w:val="22"/>
        </w:rPr>
        <w:t>AUTHORIZES </w:t>
      </w:r>
      <w:r>
        <w:rPr>
          <w:sz w:val="22"/>
        </w:rPr>
        <w:t>the African representative to negotiate the ACP/EEC Lome Convention, in accordance with the Memorandum adopted by the Fifteenth Session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ACP</w:t>
      </w:r>
      <w:r>
        <w:rPr>
          <w:spacing w:val="40"/>
          <w:sz w:val="22"/>
        </w:rPr>
        <w:t> </w:t>
      </w:r>
      <w:r>
        <w:rPr>
          <w:sz w:val="22"/>
        </w:rPr>
        <w:t>Council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Ministers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taking</w:t>
      </w:r>
      <w:r>
        <w:rPr>
          <w:spacing w:val="40"/>
          <w:sz w:val="22"/>
        </w:rPr>
        <w:t> </w:t>
      </w:r>
      <w:r>
        <w:rPr>
          <w:sz w:val="22"/>
        </w:rPr>
        <w:t>into</w:t>
      </w:r>
      <w:r>
        <w:rPr>
          <w:spacing w:val="40"/>
          <w:sz w:val="22"/>
        </w:rPr>
        <w:t> </w:t>
      </w:r>
      <w:r>
        <w:rPr>
          <w:sz w:val="22"/>
        </w:rPr>
        <w:t>consideration</w:t>
      </w:r>
      <w:r>
        <w:rPr>
          <w:spacing w:val="40"/>
          <w:sz w:val="22"/>
        </w:rPr>
        <w:t> </w:t>
      </w:r>
      <w:r>
        <w:rPr>
          <w:sz w:val="22"/>
        </w:rPr>
        <w:t>the relevant texts mentioned above;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369" w:lineRule="auto" w:before="1" w:after="0"/>
        <w:ind w:left="1184" w:right="306" w:hanging="336"/>
        <w:jc w:val="both"/>
        <w:rPr>
          <w:sz w:val="22"/>
        </w:rPr>
      </w:pPr>
      <w:r>
        <w:rPr>
          <w:b/>
          <w:sz w:val="22"/>
        </w:rPr>
        <w:t>RELIES </w:t>
      </w:r>
      <w:r>
        <w:rPr>
          <w:sz w:val="22"/>
        </w:rPr>
        <w:t>on the solidarity and support of the brotherly Caribbean and Pacific countries</w:t>
      </w:r>
      <w:r>
        <w:rPr>
          <w:spacing w:val="23"/>
          <w:sz w:val="22"/>
        </w:rPr>
        <w:t> </w:t>
      </w:r>
      <w:r>
        <w:rPr>
          <w:sz w:val="22"/>
        </w:rPr>
        <w:t>which</w:t>
      </w:r>
      <w:r>
        <w:rPr>
          <w:spacing w:val="24"/>
          <w:sz w:val="22"/>
        </w:rPr>
        <w:t> </w:t>
      </w:r>
      <w:r>
        <w:rPr>
          <w:sz w:val="22"/>
        </w:rPr>
        <w:t>are</w:t>
      </w:r>
      <w:r>
        <w:rPr>
          <w:spacing w:val="23"/>
          <w:sz w:val="22"/>
        </w:rPr>
        <w:t> </w:t>
      </w:r>
      <w:r>
        <w:rPr>
          <w:sz w:val="22"/>
        </w:rPr>
        <w:t>members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ACP</w:t>
      </w:r>
      <w:r>
        <w:rPr>
          <w:spacing w:val="23"/>
          <w:sz w:val="22"/>
        </w:rPr>
        <w:t> </w:t>
      </w:r>
      <w:r>
        <w:rPr>
          <w:sz w:val="22"/>
        </w:rPr>
        <w:t>Group</w:t>
      </w:r>
      <w:r>
        <w:rPr>
          <w:spacing w:val="23"/>
          <w:sz w:val="22"/>
        </w:rPr>
        <w:t> </w:t>
      </w:r>
      <w:r>
        <w:rPr>
          <w:sz w:val="22"/>
        </w:rPr>
        <w:t>in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course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negotiations on the renewal of the ACP/EEC Lome Convention;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369" w:lineRule="auto" w:before="0" w:after="0"/>
        <w:ind w:left="1184" w:right="302" w:hanging="336"/>
        <w:jc w:val="both"/>
        <w:rPr>
          <w:sz w:val="22"/>
        </w:rPr>
      </w:pPr>
      <w:r>
        <w:rPr>
          <w:b/>
          <w:sz w:val="22"/>
        </w:rPr>
        <w:t>CALLS </w:t>
      </w:r>
      <w:r>
        <w:rPr>
          <w:sz w:val="22"/>
        </w:rPr>
        <w:t>on the European Community and its Member States to show more determination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political</w:t>
      </w:r>
      <w:r>
        <w:rPr>
          <w:spacing w:val="40"/>
          <w:sz w:val="22"/>
        </w:rPr>
        <w:t> </w:t>
      </w:r>
      <w:r>
        <w:rPr>
          <w:sz w:val="22"/>
        </w:rPr>
        <w:t>will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ties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cooperation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African countries,</w:t>
      </w:r>
      <w:r>
        <w:rPr>
          <w:spacing w:val="40"/>
          <w:sz w:val="22"/>
        </w:rPr>
        <w:t> </w:t>
      </w:r>
      <w:r>
        <w:rPr>
          <w:sz w:val="22"/>
        </w:rPr>
        <w:t>especially</w:t>
      </w:r>
      <w:r>
        <w:rPr>
          <w:spacing w:val="40"/>
          <w:sz w:val="22"/>
        </w:rPr>
        <w:t> </w:t>
      </w:r>
      <w:r>
        <w:rPr>
          <w:sz w:val="22"/>
        </w:rPr>
        <w:t>during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forthcoming</w:t>
      </w:r>
      <w:r>
        <w:rPr>
          <w:spacing w:val="40"/>
          <w:sz w:val="22"/>
        </w:rPr>
        <w:t> </w:t>
      </w:r>
      <w:r>
        <w:rPr>
          <w:sz w:val="22"/>
        </w:rPr>
        <w:t>renegotiations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ACP/EEC Lome Convention within the framework of the establishment of the New International Economic Order.</w:t>
      </w:r>
    </w:p>
    <w:sectPr>
      <w:pgSz w:w="12240" w:h="15840"/>
      <w:pgMar w:header="701" w:footer="0" w:top="1260" w:bottom="280" w:left="17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160004pt;margin-top:34.068241pt;width:98.65pt;height:14.5pt;mso-position-horizontal-relative:page;mso-position-vertical-relative:page;z-index:-15763968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26"/>
                  </w:rPr>
                  <w:t> </w:t>
                </w:r>
                <w:r>
                  <w:rPr>
                    <w:spacing w:val="-2"/>
                  </w:rPr>
                  <w:t>673(XXXI)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8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4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2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8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6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4" w:hanging="33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524" w:hanging="341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64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8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2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6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4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8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72" w:hanging="34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603" w:right="848" w:hanging="1700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306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2023-06-07T08:58:11Z</dcterms:created>
  <dcterms:modified xsi:type="dcterms:W3CDTF">2023-06-07T08:58:11Z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