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ind w:left="2925" w:right="2921" w:firstLine="0"/>
        <w:jc w:val="center"/>
        <w:rPr>
          <w:u w:val="none"/>
        </w:rPr>
      </w:pPr>
      <w:r>
        <w:rPr>
          <w:u w:val="single"/>
        </w:rPr>
        <w:t>RESOLUTION</w:t>
      </w:r>
      <w:r>
        <w:rPr>
          <w:spacing w:val="9"/>
          <w:u w:val="single"/>
        </w:rPr>
        <w:t> </w:t>
      </w:r>
      <w:r>
        <w:rPr>
          <w:u w:val="single"/>
        </w:rPr>
        <w:t>ON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NAMIBIA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27"/>
        </w:rPr>
        <w:t> </w:t>
      </w:r>
      <w:r>
        <w:rPr/>
        <w:t>Council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Minister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Organization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Unity,</w:t>
      </w:r>
      <w:r>
        <w:rPr>
          <w:spacing w:val="29"/>
        </w:rPr>
        <w:t> </w:t>
      </w:r>
      <w:r>
        <w:rPr/>
        <w:t>meeting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Thirty- Second</w:t>
      </w:r>
      <w:r>
        <w:rPr>
          <w:spacing w:val="9"/>
        </w:rPr>
        <w:t> </w:t>
      </w:r>
      <w:r>
        <w:rPr/>
        <w:t>Ordinary</w:t>
      </w:r>
      <w:r>
        <w:rPr>
          <w:spacing w:val="8"/>
        </w:rPr>
        <w:t> </w:t>
      </w:r>
      <w:r>
        <w:rPr/>
        <w:t>Session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Nairobi,</w:t>
      </w:r>
      <w:r>
        <w:rPr>
          <w:spacing w:val="10"/>
        </w:rPr>
        <w:t> </w:t>
      </w:r>
      <w:r>
        <w:rPr/>
        <w:t>Republic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Kenya,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23</w:t>
      </w:r>
      <w:r>
        <w:rPr>
          <w:spacing w:val="10"/>
        </w:rPr>
        <w:t> </w:t>
      </w:r>
      <w:r>
        <w:rPr/>
        <w:t>February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4</w:t>
      </w:r>
      <w:r>
        <w:rPr>
          <w:spacing w:val="10"/>
        </w:rPr>
        <w:t> </w:t>
      </w:r>
      <w:r>
        <w:rPr/>
        <w:t>March,</w:t>
      </w:r>
      <w:r>
        <w:rPr>
          <w:spacing w:val="9"/>
        </w:rPr>
        <w:t> </w:t>
      </w:r>
      <w:r>
        <w:rPr/>
        <w:t>1</w:t>
      </w:r>
      <w:r>
        <w:rPr>
          <w:spacing w:val="-23"/>
        </w:rPr>
        <w:t> </w:t>
      </w:r>
      <w:r>
        <w:rPr>
          <w:spacing w:val="-4"/>
        </w:rPr>
        <w:t>979,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8"/>
          <w:sz w:val="22"/>
          <w:u w:val="single"/>
        </w:rPr>
        <w:t> </w:t>
      </w:r>
      <w:r>
        <w:rPr>
          <w:b/>
          <w:sz w:val="22"/>
          <w:u w:val="single"/>
        </w:rPr>
        <w:t>heard</w:t>
      </w:r>
      <w:r>
        <w:rPr>
          <w:b/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statement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Mr.</w:t>
      </w:r>
      <w:r>
        <w:rPr>
          <w:spacing w:val="10"/>
          <w:sz w:val="22"/>
        </w:rPr>
        <w:t> </w:t>
      </w:r>
      <w:r>
        <w:rPr>
          <w:sz w:val="22"/>
        </w:rPr>
        <w:t>Sam</w:t>
      </w:r>
      <w:r>
        <w:rPr>
          <w:spacing w:val="10"/>
          <w:sz w:val="22"/>
        </w:rPr>
        <w:t> </w:t>
      </w:r>
      <w:r>
        <w:rPr>
          <w:sz w:val="22"/>
        </w:rPr>
        <w:t>Nujoma,</w:t>
      </w:r>
      <w:r>
        <w:rPr>
          <w:spacing w:val="10"/>
          <w:sz w:val="22"/>
        </w:rPr>
        <w:t> </w:t>
      </w:r>
      <w:r>
        <w:rPr>
          <w:sz w:val="22"/>
        </w:rPr>
        <w:t>President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SWAPO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Considering</w:t>
      </w:r>
      <w:r>
        <w:rPr>
          <w:b/>
          <w:spacing w:val="68"/>
        </w:rPr>
        <w:t> </w:t>
      </w:r>
      <w:r>
        <w:rPr/>
        <w:t>the</w:t>
      </w:r>
      <w:r>
        <w:rPr>
          <w:spacing w:val="40"/>
        </w:rPr>
        <w:t> </w:t>
      </w:r>
      <w:r>
        <w:rPr/>
        <w:t>gravity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prevailing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Namibia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eve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scheduled elections to be held under UN auspices,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Resolves</w:t>
      </w:r>
      <w:r>
        <w:rPr>
          <w:b/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/>
        <w:t>assist</w:t>
      </w:r>
      <w:r>
        <w:rPr>
          <w:spacing w:val="9"/>
        </w:rPr>
        <w:t> </w:t>
      </w:r>
      <w:r>
        <w:rPr/>
        <w:t>Namibia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accede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independence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best</w:t>
      </w:r>
      <w:r>
        <w:rPr>
          <w:spacing w:val="9"/>
        </w:rPr>
        <w:t> </w:t>
      </w:r>
      <w:r>
        <w:rPr>
          <w:spacing w:val="-2"/>
        </w:rPr>
        <w:t>conditions.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set up a Special Committee which, in close collaboration with the United Nations Council for Namibia will assess Namibia’s needs both during the period of transition and the post-independence period ensure her accession to independence by the best condition and to assist her in consolidating her independence by setting up a Namibian national administrative machinery. This Committee includes the African members of the United Nations Council for Namibia, the front Line Sates and the Executive Secretary of the Liberation </w:t>
      </w:r>
      <w:r>
        <w:rPr>
          <w:spacing w:val="-2"/>
          <w:sz w:val="22"/>
        </w:rPr>
        <w:t>Committee.</w:t>
      </w:r>
    </w:p>
    <w:p>
      <w:pPr>
        <w:pStyle w:val="BodyText"/>
        <w:spacing w:before="7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1185" w:val="left" w:leader="none"/>
        </w:tabs>
        <w:spacing w:line="240" w:lineRule="auto" w:before="1" w:after="0"/>
        <w:ind w:left="1184" w:right="0" w:hanging="337"/>
        <w:jc w:val="left"/>
        <w:rPr>
          <w:u w:val="none"/>
        </w:rPr>
      </w:pPr>
      <w:r>
        <w:rPr>
          <w:spacing w:val="-2"/>
          <w:u w:val="single"/>
        </w:rPr>
        <w:t>RECOMMENDS: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95" w:after="0"/>
        <w:ind w:left="1524" w:right="154" w:hanging="341"/>
        <w:jc w:val="both"/>
        <w:rPr>
          <w:sz w:val="22"/>
        </w:rPr>
      </w:pPr>
      <w:r>
        <w:rPr>
          <w:sz w:val="22"/>
        </w:rPr>
        <w:t>that member states which possess the means to contribute to the UNTAG contingent forces, inform the Secretary-General of the Organization of African Unity, as soon as possible;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55" w:hanging="341"/>
        <w:jc w:val="both"/>
        <w:rPr>
          <w:sz w:val="22"/>
        </w:rPr>
      </w:pPr>
      <w:r>
        <w:rPr>
          <w:sz w:val="22"/>
        </w:rPr>
        <w:t>that the Secretary-General of</w:t>
      </w:r>
      <w:r>
        <w:rPr>
          <w:spacing w:val="40"/>
          <w:sz w:val="22"/>
        </w:rPr>
        <w:t> </w:t>
      </w:r>
      <w:r>
        <w:rPr>
          <w:sz w:val="22"/>
        </w:rPr>
        <w:t>the OAU express to the Secretary General of the United Nations the concern f the council about the intention of the Contact Group of Western Countries to maintain in Namibia observers during the transitional period.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0" w:after="0"/>
        <w:ind w:left="1524" w:right="0" w:hanging="341"/>
        <w:jc w:val="left"/>
        <w:rPr>
          <w:sz w:val="22"/>
        </w:rPr>
      </w:pPr>
      <w:r>
        <w:rPr>
          <w:sz w:val="22"/>
        </w:rPr>
        <w:t>that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OAU</w:t>
      </w:r>
      <w:r>
        <w:rPr>
          <w:spacing w:val="6"/>
          <w:sz w:val="22"/>
        </w:rPr>
        <w:t> </w:t>
      </w:r>
      <w:r>
        <w:rPr>
          <w:sz w:val="22"/>
        </w:rPr>
        <w:t>Secretary-General</w:t>
      </w:r>
      <w:r>
        <w:rPr>
          <w:spacing w:val="7"/>
          <w:sz w:val="22"/>
        </w:rPr>
        <w:t> </w:t>
      </w:r>
      <w:r>
        <w:rPr>
          <w:sz w:val="22"/>
        </w:rPr>
        <w:t>requests</w:t>
      </w:r>
      <w:r>
        <w:rPr>
          <w:spacing w:val="8"/>
          <w:sz w:val="22"/>
        </w:rPr>
        <w:t> </w:t>
      </w:r>
      <w:r>
        <w:rPr>
          <w:sz w:val="22"/>
        </w:rPr>
        <w:t>also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UN</w:t>
      </w:r>
      <w:r>
        <w:rPr>
          <w:spacing w:val="7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861" w:val="left" w:leader="none"/>
        </w:tabs>
        <w:spacing w:line="369" w:lineRule="auto" w:before="85" w:after="0"/>
        <w:ind w:left="1860" w:right="156" w:hanging="337"/>
        <w:jc w:val="both"/>
        <w:rPr>
          <w:sz w:val="22"/>
        </w:rPr>
      </w:pPr>
      <w:r>
        <w:rPr>
          <w:sz w:val="22"/>
        </w:rPr>
        <w:t>to include as much as possible, African troops in the United Nations contingent</w:t>
      </w:r>
      <w:r>
        <w:rPr>
          <w:spacing w:val="40"/>
          <w:sz w:val="22"/>
        </w:rPr>
        <w:t> </w:t>
      </w:r>
      <w:r>
        <w:rPr>
          <w:sz w:val="22"/>
        </w:rPr>
        <w:t>forces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maintenance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peace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Namibia</w:t>
      </w:r>
      <w:r>
        <w:rPr>
          <w:spacing w:val="40"/>
          <w:sz w:val="22"/>
        </w:rPr>
        <w:t> </w:t>
      </w:r>
      <w:r>
        <w:rPr>
          <w:sz w:val="22"/>
        </w:rPr>
        <w:t>during</w:t>
      </w:r>
      <w:r>
        <w:rPr>
          <w:spacing w:val="40"/>
          <w:sz w:val="22"/>
        </w:rPr>
        <w:t> </w:t>
      </w:r>
      <w:r>
        <w:rPr>
          <w:sz w:val="22"/>
        </w:rPr>
        <w:t>the period of transition;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2"/>
          <w:numId w:val="1"/>
        </w:numPr>
        <w:tabs>
          <w:tab w:pos="1861" w:val="left" w:leader="none"/>
        </w:tabs>
        <w:spacing w:line="369" w:lineRule="auto" w:before="0" w:after="0"/>
        <w:ind w:left="1860" w:right="150" w:hanging="337"/>
        <w:jc w:val="both"/>
        <w:rPr>
          <w:sz w:val="22"/>
        </w:rPr>
      </w:pPr>
      <w:r>
        <w:rPr>
          <w:sz w:val="22"/>
        </w:rPr>
        <w:t>to obtain from the Republic of</w:t>
      </w:r>
      <w:r>
        <w:rPr>
          <w:spacing w:val="40"/>
          <w:sz w:val="22"/>
        </w:rPr>
        <w:t> </w:t>
      </w:r>
      <w:r>
        <w:rPr>
          <w:sz w:val="22"/>
        </w:rPr>
        <w:t>South Africa formal assurances on the</w:t>
      </w:r>
      <w:r>
        <w:rPr>
          <w:spacing w:val="40"/>
          <w:sz w:val="22"/>
        </w:rPr>
        <w:t> </w:t>
      </w:r>
      <w:r>
        <w:rPr>
          <w:sz w:val="22"/>
        </w:rPr>
        <w:t>respect of its commitment to strictly observe the settlement plan approved</w:t>
      </w:r>
      <w:r>
        <w:rPr>
          <w:spacing w:val="80"/>
          <w:sz w:val="22"/>
        </w:rPr>
        <w:t> </w:t>
      </w:r>
      <w:r>
        <w:rPr>
          <w:sz w:val="22"/>
        </w:rPr>
        <w:t>by the United Nations for the accession of Namibia to independence.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4.9pt;height:14.5pt;mso-position-horizontal-relative:page;mso-position-vertical-relative:page;z-index:-1575936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684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60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5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2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5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84" w:hanging="33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2023-06-07T08:58:44Z</dcterms:created>
  <dcterms:modified xsi:type="dcterms:W3CDTF">2023-06-07T08:58:44Z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