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688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line="369" w:lineRule="auto" w:before="95"/>
        <w:ind w:left="3190" w:right="1287"/>
        <w:rPr>
          <w:u w:val="none"/>
        </w:rPr>
      </w:pPr>
      <w:r>
        <w:rPr>
          <w:u w:val="single"/>
        </w:rPr>
        <w:t>RESOLUTION ON BUDGETARY AND</w:t>
      </w:r>
      <w:r>
        <w:rPr>
          <w:u w:val="none"/>
        </w:rPr>
        <w:t> </w:t>
      </w:r>
      <w:r>
        <w:rPr>
          <w:u w:val="single"/>
        </w:rPr>
        <w:t>FINANCIAL MATTERS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</w:t>
      </w:r>
      <w:r>
        <w:rPr>
          <w:spacing w:val="27"/>
        </w:rPr>
        <w:t> </w:t>
      </w:r>
      <w:r>
        <w:rPr/>
        <w:t>Council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Minister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Organization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Unity,</w:t>
      </w:r>
      <w:r>
        <w:rPr>
          <w:spacing w:val="29"/>
        </w:rPr>
        <w:t> </w:t>
      </w:r>
      <w:r>
        <w:rPr/>
        <w:t>meeting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Thirty- Second</w:t>
      </w:r>
      <w:r>
        <w:rPr>
          <w:spacing w:val="10"/>
        </w:rPr>
        <w:t> </w:t>
      </w:r>
      <w:r>
        <w:rPr/>
        <w:t>Ordinary</w:t>
      </w:r>
      <w:r>
        <w:rPr>
          <w:spacing w:val="8"/>
        </w:rPr>
        <w:t> </w:t>
      </w:r>
      <w:r>
        <w:rPr/>
        <w:t>Session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Nairobi,</w:t>
      </w:r>
      <w:r>
        <w:rPr>
          <w:spacing w:val="10"/>
        </w:rPr>
        <w:t> </w:t>
      </w:r>
      <w:r>
        <w:rPr/>
        <w:t>Republic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Kenya,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23</w:t>
      </w:r>
      <w:r>
        <w:rPr>
          <w:spacing w:val="10"/>
        </w:rPr>
        <w:t> </w:t>
      </w:r>
      <w:r>
        <w:rPr/>
        <w:t>February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4</w:t>
      </w:r>
      <w:r>
        <w:rPr>
          <w:spacing w:val="10"/>
        </w:rPr>
        <w:t> </w:t>
      </w:r>
      <w:r>
        <w:rPr/>
        <w:t>March,</w:t>
      </w:r>
      <w:r>
        <w:rPr>
          <w:spacing w:val="10"/>
        </w:rPr>
        <w:t> </w:t>
      </w:r>
      <w:r>
        <w:rPr/>
        <w:t>197</w:t>
      </w:r>
      <w:r>
        <w:rPr>
          <w:spacing w:val="-21"/>
        </w:rPr>
        <w:t> </w:t>
      </w:r>
      <w:r>
        <w:rPr>
          <w:spacing w:val="-5"/>
        </w:rPr>
        <w:t>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71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80"/>
        </w:rPr>
        <w:t> </w:t>
      </w:r>
      <w:r>
        <w:rPr/>
        <w:t>the</w:t>
      </w:r>
      <w:r>
        <w:rPr>
          <w:spacing w:val="68"/>
        </w:rPr>
        <w:t> </w:t>
      </w:r>
      <w:r>
        <w:rPr/>
        <w:t>Report</w:t>
      </w:r>
      <w:r>
        <w:rPr>
          <w:spacing w:val="68"/>
        </w:rPr>
        <w:t> </w:t>
      </w:r>
      <w:r>
        <w:rPr/>
        <w:t>on</w:t>
      </w:r>
      <w:r>
        <w:rPr>
          <w:spacing w:val="68"/>
        </w:rPr>
        <w:t> </w:t>
      </w:r>
      <w:r>
        <w:rPr/>
        <w:t>the</w:t>
      </w:r>
      <w:r>
        <w:rPr>
          <w:spacing w:val="68"/>
        </w:rPr>
        <w:t> </w:t>
      </w:r>
      <w:r>
        <w:rPr/>
        <w:t>Activities</w:t>
      </w:r>
      <w:r>
        <w:rPr>
          <w:spacing w:val="68"/>
        </w:rPr>
        <w:t> </w:t>
      </w:r>
      <w:r>
        <w:rPr/>
        <w:t>of</w:t>
      </w:r>
      <w:r>
        <w:rPr>
          <w:spacing w:val="68"/>
        </w:rPr>
        <w:t> </w:t>
      </w:r>
      <w:r>
        <w:rPr/>
        <w:t>the</w:t>
      </w:r>
      <w:r>
        <w:rPr>
          <w:spacing w:val="68"/>
        </w:rPr>
        <w:t> </w:t>
      </w:r>
      <w:r>
        <w:rPr/>
        <w:t>Advisory</w:t>
      </w:r>
      <w:r>
        <w:rPr>
          <w:spacing w:val="68"/>
        </w:rPr>
        <w:t> </w:t>
      </w:r>
      <w:r>
        <w:rPr/>
        <w:t>Committee</w:t>
      </w:r>
      <w:r>
        <w:rPr>
          <w:spacing w:val="68"/>
        </w:rPr>
        <w:t> </w:t>
      </w:r>
      <w:r>
        <w:rPr/>
        <w:t>on budgetary and Financial Matters,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ind w:firstLine="0"/>
        <w:rPr>
          <w:u w:val="none"/>
        </w:rPr>
      </w:pPr>
      <w:r>
        <w:rPr>
          <w:spacing w:val="-2"/>
          <w:u w:val="none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4" w:right="160" w:hanging="336"/>
        <w:jc w:val="both"/>
        <w:rPr>
          <w:sz w:val="22"/>
        </w:rPr>
      </w:pPr>
      <w:r>
        <w:rPr>
          <w:sz w:val="22"/>
        </w:rPr>
        <w:t>to adopt this Document together with other relevant documents, taking into consideration the reservations expressed on certain paragraphs;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77" w:hanging="336"/>
        <w:jc w:val="both"/>
        <w:rPr>
          <w:sz w:val="22"/>
        </w:rPr>
      </w:pPr>
      <w:r>
        <w:rPr>
          <w:sz w:val="22"/>
        </w:rPr>
        <w:t>to adopt the 1979/80 budget amounting to US $14,474,568 as proposed by the Advisory Committee on Budgetary and Financial Matters;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5" w:hanging="336"/>
        <w:jc w:val="both"/>
        <w:rPr>
          <w:sz w:val="22"/>
        </w:rPr>
      </w:pPr>
      <w:r>
        <w:rPr>
          <w:sz w:val="22"/>
        </w:rPr>
        <w:t>to set up a Review Committee on Member States’ Scale of Assessment of contributions to the OAU Budget.</w:t>
      </w:r>
      <w:r>
        <w:rPr>
          <w:spacing w:val="40"/>
          <w:sz w:val="22"/>
        </w:rPr>
        <w:t> </w:t>
      </w:r>
      <w:r>
        <w:rPr>
          <w:sz w:val="22"/>
        </w:rPr>
        <w:t>This Committee will submit a draft recommendation to</w:t>
      </w:r>
      <w:r>
        <w:rPr>
          <w:spacing w:val="25"/>
          <w:sz w:val="22"/>
        </w:rPr>
        <w:t> </w:t>
      </w:r>
      <w:r>
        <w:rPr>
          <w:sz w:val="22"/>
        </w:rPr>
        <w:t>the Thirty-Third Ordinary Session of the Council of Ministers</w:t>
      </w:r>
      <w:r>
        <w:rPr>
          <w:spacing w:val="80"/>
          <w:sz w:val="22"/>
        </w:rPr>
        <w:t> </w:t>
      </w:r>
      <w:r>
        <w:rPr>
          <w:sz w:val="22"/>
        </w:rPr>
        <w:t>in Monrovia;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44" w:hanging="336"/>
        <w:jc w:val="both"/>
        <w:rPr>
          <w:sz w:val="22"/>
        </w:rPr>
      </w:pP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Review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Scales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Assessment</w:t>
      </w:r>
      <w:r>
        <w:rPr>
          <w:spacing w:val="40"/>
          <w:sz w:val="22"/>
        </w:rPr>
        <w:t> </w:t>
      </w:r>
      <w:r>
        <w:rPr>
          <w:sz w:val="22"/>
        </w:rPr>
        <w:t>will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formulate</w:t>
      </w:r>
      <w:r>
        <w:rPr>
          <w:spacing w:val="40"/>
          <w:sz w:val="22"/>
        </w:rPr>
        <w:t> </w:t>
      </w:r>
      <w:r>
        <w:rPr>
          <w:sz w:val="22"/>
        </w:rPr>
        <w:t>its drat</w:t>
      </w:r>
      <w:r>
        <w:rPr>
          <w:spacing w:val="40"/>
          <w:sz w:val="22"/>
        </w:rPr>
        <w:t> </w:t>
      </w:r>
      <w:r>
        <w:rPr>
          <w:sz w:val="22"/>
        </w:rPr>
        <w:t>recommendations</w:t>
      </w:r>
      <w:r>
        <w:rPr>
          <w:spacing w:val="40"/>
          <w:sz w:val="22"/>
        </w:rPr>
        <w:t> </w:t>
      </w:r>
      <w:r>
        <w:rPr>
          <w:sz w:val="22"/>
        </w:rPr>
        <w:t>taking</w:t>
      </w:r>
      <w:r>
        <w:rPr>
          <w:spacing w:val="40"/>
          <w:sz w:val="22"/>
        </w:rPr>
        <w:t> </w:t>
      </w:r>
      <w:r>
        <w:rPr>
          <w:sz w:val="22"/>
        </w:rPr>
        <w:t>into</w:t>
      </w:r>
      <w:r>
        <w:rPr>
          <w:spacing w:val="40"/>
          <w:sz w:val="22"/>
        </w:rPr>
        <w:t> </w:t>
      </w:r>
      <w:r>
        <w:rPr>
          <w:sz w:val="22"/>
        </w:rPr>
        <w:t>account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up-to-date</w:t>
      </w:r>
      <w:r>
        <w:rPr>
          <w:spacing w:val="40"/>
          <w:sz w:val="22"/>
        </w:rPr>
        <w:t> </w:t>
      </w:r>
      <w:r>
        <w:rPr>
          <w:sz w:val="22"/>
        </w:rPr>
        <w:t>data</w:t>
      </w:r>
      <w:r>
        <w:rPr>
          <w:spacing w:val="40"/>
          <w:sz w:val="22"/>
        </w:rPr>
        <w:t> </w:t>
      </w:r>
      <w:r>
        <w:rPr>
          <w:sz w:val="22"/>
        </w:rPr>
        <w:t>furnished</w:t>
      </w:r>
      <w:r>
        <w:rPr>
          <w:spacing w:val="40"/>
          <w:sz w:val="22"/>
        </w:rPr>
        <w:t> </w:t>
      </w:r>
      <w:r>
        <w:rPr>
          <w:sz w:val="22"/>
        </w:rPr>
        <w:t>by Member States and observations by the countries concerned;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60" w:hanging="336"/>
        <w:jc w:val="both"/>
        <w:rPr>
          <w:sz w:val="22"/>
        </w:rPr>
      </w:pPr>
      <w:r>
        <w:rPr>
          <w:sz w:val="22"/>
        </w:rPr>
        <w:t>to approve the allocation of subventions as proposed by the Advisory Committee and to request that in future all applications be considered in the light of the</w:t>
      </w:r>
      <w:r>
        <w:rPr>
          <w:spacing w:val="80"/>
          <w:sz w:val="22"/>
        </w:rPr>
        <w:t> </w:t>
      </w:r>
      <w:r>
        <w:rPr>
          <w:sz w:val="22"/>
        </w:rPr>
        <w:t>relevant observations made by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48" w:hanging="749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6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2023-06-07T08:58:55Z</dcterms:created>
  <dcterms:modified xsi:type="dcterms:W3CDTF">2023-06-07T08:58:55Z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