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 w:before="90"/>
        <w:ind w:left="833" w:right="861" w:firstLine="8"/>
        <w:rPr>
          <w:u w:val="none"/>
        </w:rPr>
      </w:pPr>
      <w:r>
        <w:rPr>
          <w:u w:val="single"/>
        </w:rPr>
        <w:t>RESOLUTION RELATING TO THE CONVOCATION OF A</w:t>
      </w:r>
      <w:r>
        <w:rPr>
          <w:u w:val="none"/>
        </w:rPr>
        <w:t> </w:t>
      </w:r>
      <w:r>
        <w:rPr>
          <w:u w:val="single"/>
        </w:rPr>
        <w:t>CONFERENCE OF AFRICAN TELECOMMUNICATION EXPERTS IN</w:t>
      </w: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PREPARATION FOR THE WORLD ADMINISTRATIVE RADIO CONFERENCE </w:t>
      </w:r>
      <w:r>
        <w:rPr>
          <w:u w:val="none"/>
        </w:rPr>
        <w:t> </w:t>
      </w:r>
      <w:r>
        <w:rPr>
          <w:spacing w:val="-2"/>
          <w:u w:val="single"/>
        </w:rPr>
        <w:t>(WARC)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1" w:firstLine="676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progress report of the Secretary General of the Pan-African Telecommunications Union (PATU),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next</w:t>
      </w:r>
      <w:r>
        <w:rPr>
          <w:spacing w:val="40"/>
        </w:rPr>
        <w:t> </w:t>
      </w:r>
      <w:r>
        <w:rPr/>
        <w:t>World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Radio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(WARC) scheduled to take place in Geneva (Switzerland) from 24 September 1979, for a period of ten weeks</w:t>
      </w:r>
      <w:r>
        <w:rPr>
          <w:spacing w:val="31"/>
        </w:rPr>
        <w:t> </w:t>
      </w:r>
      <w:r>
        <w:rPr/>
        <w:t>will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make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general</w:t>
      </w:r>
      <w:r>
        <w:rPr>
          <w:spacing w:val="31"/>
        </w:rPr>
        <w:t> </w:t>
      </w:r>
      <w:r>
        <w:rPr/>
        <w:t>review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regulations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radio</w:t>
      </w:r>
      <w:r>
        <w:rPr>
          <w:spacing w:val="32"/>
        </w:rPr>
        <w:t> </w:t>
      </w:r>
      <w:r>
        <w:rPr/>
        <w:t>communications,</w:t>
      </w:r>
      <w:r>
        <w:rPr>
          <w:spacing w:val="32"/>
        </w:rPr>
        <w:t> </w:t>
      </w:r>
      <w:r>
        <w:rPr/>
        <w:t>and will thus determine its structure up to the year 2000;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political,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technical</w:t>
      </w:r>
      <w:r>
        <w:rPr>
          <w:spacing w:val="40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World Administrative Radio Conference (WARC) for the countries of the world in general, for the third world in particular, and specially for Africa engaged in a struggle for its harmonious and accelerated developments;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Conscious</w:t>
      </w:r>
      <w:r>
        <w:rPr>
          <w:b/>
          <w:spacing w:val="12"/>
        </w:rPr>
        <w:t> </w:t>
      </w:r>
      <w:r>
        <w:rPr/>
        <w:t>of the need</w:t>
      </w:r>
      <w:r>
        <w:rPr>
          <w:spacing w:val="12"/>
        </w:rPr>
        <w:t> </w:t>
      </w:r>
      <w:r>
        <w:rPr/>
        <w:t>for African States to</w:t>
      </w:r>
      <w:r>
        <w:rPr>
          <w:spacing w:val="12"/>
        </w:rPr>
        <w:t> </w:t>
      </w:r>
      <w:r>
        <w:rPr/>
        <w:t>harmonize their view points so</w:t>
      </w:r>
      <w:r>
        <w:rPr>
          <w:spacing w:val="12"/>
        </w:rPr>
        <w:t> </w:t>
      </w:r>
      <w:r>
        <w:rPr/>
        <w:t>as to</w:t>
      </w:r>
      <w:r>
        <w:rPr>
          <w:spacing w:val="12"/>
        </w:rPr>
        <w:t> </w:t>
      </w:r>
      <w:r>
        <w:rPr/>
        <w:t>make</w:t>
      </w:r>
      <w:r>
        <w:rPr>
          <w:spacing w:val="40"/>
        </w:rPr>
        <w:t> </w:t>
      </w:r>
      <w:r>
        <w:rPr/>
        <w:t>a common stand with a view to better defending the interest of Africa at</w:t>
      </w:r>
      <w:r>
        <w:rPr>
          <w:spacing w:val="40"/>
        </w:rPr>
        <w:t> </w:t>
      </w:r>
      <w:r>
        <w:rPr/>
        <w:t>the meetings of the World Administrative Radio conference;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right="15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 PATU, a specialized agency of the OAU is at its initial stage and lacks therefore human, material and financial means;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5" w:hanging="336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convention of a Conference of African Telecommunications Experts</w:t>
      </w:r>
      <w:r>
        <w:rPr>
          <w:spacing w:val="40"/>
          <w:sz w:val="22"/>
        </w:rPr>
        <w:t> </w:t>
      </w:r>
      <w:r>
        <w:rPr>
          <w:sz w:val="22"/>
        </w:rPr>
        <w:t>proposed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</w:t>
      </w:r>
      <w:r>
        <w:rPr>
          <w:spacing w:val="40"/>
          <w:sz w:val="22"/>
        </w:rPr>
        <w:t> </w:t>
      </w:r>
      <w:r>
        <w:rPr>
          <w:sz w:val="22"/>
        </w:rPr>
        <w:t>African Telecommunications Union (PATU) with a view to adopting a common African stand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world</w:t>
      </w:r>
      <w:r>
        <w:rPr>
          <w:spacing w:val="33"/>
          <w:sz w:val="22"/>
        </w:rPr>
        <w:t> </w:t>
      </w:r>
      <w:r>
        <w:rPr>
          <w:sz w:val="22"/>
        </w:rPr>
        <w:t>Administrative</w:t>
      </w:r>
      <w:r>
        <w:rPr>
          <w:spacing w:val="32"/>
          <w:sz w:val="22"/>
        </w:rPr>
        <w:t> </w:t>
      </w:r>
      <w:r>
        <w:rPr>
          <w:sz w:val="22"/>
        </w:rPr>
        <w:t>Radio</w:t>
      </w:r>
      <w:r>
        <w:rPr>
          <w:spacing w:val="33"/>
          <w:sz w:val="22"/>
        </w:rPr>
        <w:t> </w:t>
      </w:r>
      <w:r>
        <w:rPr>
          <w:sz w:val="22"/>
        </w:rPr>
        <w:t>Conference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Geneva,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Conference</w:t>
      </w:r>
      <w:r>
        <w:rPr>
          <w:spacing w:val="32"/>
          <w:sz w:val="22"/>
        </w:rPr>
        <w:t> </w:t>
      </w:r>
      <w:r>
        <w:rPr>
          <w:sz w:val="22"/>
        </w:rPr>
        <w:t>to be held in a place to be decided later.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Telecommunications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takes place before the Thirty-Third Ordinary Session of the Council of Ministers;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Administrative Secretary General of the OAU and PATU to closely</w:t>
      </w:r>
      <w:r>
        <w:rPr>
          <w:spacing w:val="40"/>
          <w:sz w:val="22"/>
        </w:rPr>
        <w:t> </w:t>
      </w:r>
      <w:r>
        <w:rPr>
          <w:sz w:val="22"/>
        </w:rPr>
        <w:t>co-operate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convocation,</w:t>
      </w:r>
      <w:r>
        <w:rPr>
          <w:spacing w:val="40"/>
          <w:sz w:val="22"/>
        </w:rPr>
        <w:t> </w:t>
      </w:r>
      <w:r>
        <w:rPr>
          <w:sz w:val="22"/>
        </w:rPr>
        <w:t>preparations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holding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this </w:t>
      </w:r>
      <w:r>
        <w:rPr>
          <w:spacing w:val="-2"/>
          <w:sz w:val="22"/>
        </w:rPr>
        <w:t>Conference;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FURTHER REQUESTS </w:t>
      </w:r>
      <w:r>
        <w:rPr>
          <w:sz w:val="22"/>
        </w:rPr>
        <w:t>the Administrative Secretary General of the OAU to provide for all the human, material and financial facilities to ensure the realisation</w:t>
      </w:r>
      <w:r>
        <w:rPr>
          <w:spacing w:val="80"/>
          <w:sz w:val="22"/>
        </w:rPr>
        <w:t> </w:t>
      </w:r>
      <w:r>
        <w:rPr>
          <w:sz w:val="22"/>
        </w:rPr>
        <w:t>of the objective of the said Conference;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Advisory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Budgetary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Matters</w:t>
      </w:r>
      <w:r>
        <w:rPr>
          <w:spacing w:val="40"/>
          <w:sz w:val="22"/>
        </w:rPr>
        <w:t> </w:t>
      </w:r>
      <w:r>
        <w:rPr>
          <w:sz w:val="22"/>
        </w:rPr>
        <w:t>to place at the disposal of the OAU Administrative Secretary-General the financial means necessary for the implementation of the present Resolution;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7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Union of African Radio and Television Organizations</w:t>
      </w:r>
      <w:r>
        <w:rPr>
          <w:spacing w:val="40"/>
          <w:sz w:val="22"/>
        </w:rPr>
        <w:t> </w:t>
      </w:r>
      <w:r>
        <w:rPr>
          <w:sz w:val="22"/>
        </w:rPr>
        <w:t>(URTHA)</w:t>
      </w:r>
      <w:r>
        <w:rPr>
          <w:spacing w:val="40"/>
          <w:sz w:val="22"/>
        </w:rPr>
        <w:t> </w:t>
      </w:r>
      <w:r>
        <w:rPr>
          <w:sz w:val="22"/>
        </w:rPr>
        <w:t>to actively participate in the preparations and proceedings of the Conference of African Telecommunications Experts;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8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OAU Member States to actively participate in the proceedings of the Conference of African telecommunications Experts by taking into account the interest of all the services using radio communications.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706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99" w:right="37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2023-06-07T09:13:12Z</dcterms:created>
  <dcterms:modified xsi:type="dcterms:W3CDTF">2023-06-07T09:13:12Z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