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710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CO-OPERATION AGREEMENT BETWEEN THE</w:t>
      </w:r>
      <w:r>
        <w:rPr>
          <w:u w:val="none"/>
        </w:rPr>
        <w:t> </w:t>
      </w:r>
      <w:r>
        <w:rPr>
          <w:u w:val="single"/>
        </w:rPr>
        <w:t>OAU AND PATU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6" w:firstLine="676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and considered the Draft Agreement on Co-operation between the OAU and PATU as contained in Document CM/947 (XXXII), Rev.1;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Having noted</w:t>
      </w:r>
      <w:r>
        <w:rPr>
          <w:b/>
        </w:rPr>
        <w:t> </w:t>
      </w:r>
      <w:r>
        <w:rPr/>
        <w:t>with satisfaction that the First Administrative Council of PATU, which met in Kinshasa,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4</w:t>
      </w:r>
      <w:r>
        <w:rPr>
          <w:spacing w:val="40"/>
        </w:rPr>
        <w:t> </w:t>
      </w:r>
      <w:r>
        <w:rPr/>
        <w:t>– 9 September 1978, had examined the Draft Agreement in accordance with operative paragraph (a) of the OAU Resolution CM/Res. 671 (XXXI);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51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Article I of the Pan-African Telecommunications Union convention</w:t>
      </w:r>
      <w:r>
        <w:rPr>
          <w:spacing w:val="40"/>
        </w:rPr>
        <w:t> </w:t>
      </w:r>
      <w:r>
        <w:rPr/>
        <w:t>(Addis Ababa, 1977) relating to the establishment of PATUU as a Specialized Agency of the OAU in the field of telecommunications in Africa;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Article</w:t>
      </w:r>
      <w:r>
        <w:rPr>
          <w:spacing w:val="40"/>
        </w:rPr>
        <w:t> </w:t>
      </w:r>
      <w:r>
        <w:rPr/>
        <w:t>20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very</w:t>
      </w:r>
      <w:r>
        <w:rPr>
          <w:spacing w:val="39"/>
        </w:rPr>
        <w:t> </w:t>
      </w:r>
      <w:r>
        <w:rPr/>
        <w:t>PATUU</w:t>
      </w:r>
      <w:r>
        <w:rPr>
          <w:spacing w:val="39"/>
        </w:rPr>
        <w:t> </w:t>
      </w:r>
      <w:r>
        <w:rPr/>
        <w:t>convention</w:t>
      </w:r>
      <w:r>
        <w:rPr>
          <w:spacing w:val="39"/>
        </w:rPr>
        <w:t> </w:t>
      </w:r>
      <w:r>
        <w:rPr/>
        <w:t>which</w:t>
      </w:r>
      <w:r>
        <w:rPr>
          <w:spacing w:val="39"/>
        </w:rPr>
        <w:t> </w:t>
      </w:r>
      <w:r>
        <w:rPr/>
        <w:t>states</w:t>
      </w:r>
      <w:r>
        <w:rPr>
          <w:spacing w:val="39"/>
        </w:rPr>
        <w:t> </w:t>
      </w:r>
      <w:r>
        <w:rPr/>
        <w:t>among</w:t>
      </w:r>
      <w:r>
        <w:rPr>
          <w:spacing w:val="39"/>
        </w:rPr>
        <w:t> </w:t>
      </w:r>
      <w:r>
        <w:rPr/>
        <w:t>others 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Union</w:t>
      </w:r>
      <w:r>
        <w:rPr>
          <w:spacing w:val="40"/>
        </w:rPr>
        <w:t> </w:t>
      </w:r>
      <w:r>
        <w:rPr/>
        <w:t>shall</w:t>
      </w:r>
      <w:r>
        <w:rPr>
          <w:spacing w:val="40"/>
        </w:rPr>
        <w:t> </w:t>
      </w:r>
      <w:r>
        <w:rPr/>
        <w:t>enjoy</w:t>
      </w:r>
      <w:r>
        <w:rPr>
          <w:spacing w:val="40"/>
        </w:rPr>
        <w:t> </w:t>
      </w:r>
      <w:r>
        <w:rPr/>
        <w:t>privileged</w:t>
      </w:r>
      <w:r>
        <w:rPr>
          <w:spacing w:val="40"/>
        </w:rPr>
        <w:t> </w:t>
      </w:r>
      <w:r>
        <w:rPr/>
        <w:t>relations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agreement</w:t>
      </w:r>
      <w:r>
        <w:rPr>
          <w:spacing w:val="40"/>
        </w:rPr>
        <w:t> </w:t>
      </w:r>
      <w:r>
        <w:rPr/>
        <w:t>shall</w:t>
      </w:r>
      <w:r>
        <w:rPr>
          <w:spacing w:val="40"/>
        </w:rPr>
        <w:t> </w:t>
      </w:r>
      <w:r>
        <w:rPr/>
        <w:t>be concluded between the two organizations;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63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adopt the Draft Agreement on co-operation between the OAU and </w:t>
      </w:r>
      <w:r>
        <w:rPr>
          <w:spacing w:val="-2"/>
          <w:sz w:val="22"/>
        </w:rPr>
        <w:t>PATU,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Secretary- General of PATU to take necessary steps to sign this agreement, as soon as</w:t>
      </w:r>
      <w:r>
        <w:rPr>
          <w:spacing w:val="80"/>
          <w:w w:val="150"/>
          <w:sz w:val="22"/>
        </w:rPr>
        <w:t> </w:t>
      </w:r>
      <w:r>
        <w:rPr>
          <w:spacing w:val="-2"/>
          <w:sz w:val="22"/>
        </w:rPr>
        <w:t>possible;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8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also the Administrative Secretary-General to report to the next</w:t>
      </w:r>
      <w:r>
        <w:rPr>
          <w:spacing w:val="40"/>
          <w:sz w:val="22"/>
        </w:rPr>
        <w:t> </w:t>
      </w:r>
      <w:r>
        <w:rPr>
          <w:sz w:val="22"/>
        </w:rPr>
        <w:t>Council of Ministers on implementation of this resolution.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555" w:right="584" w:hanging="263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2023-06-07T09:13:23Z</dcterms:created>
  <dcterms:modified xsi:type="dcterms:W3CDTF">2023-06-07T09:13:23Z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