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single"/>
        </w:rPr>
        <w:t>RESOLUTION</w:t>
      </w:r>
      <w:r>
        <w:rPr>
          <w:spacing w:val="7"/>
          <w:u w:val="single"/>
        </w:rPr>
        <w:t> </w:t>
      </w:r>
      <w:r>
        <w:rPr>
          <w:u w:val="single"/>
        </w:rPr>
        <w:t>ON</w:t>
      </w:r>
      <w:r>
        <w:rPr>
          <w:spacing w:val="7"/>
          <w:u w:val="single"/>
        </w:rPr>
        <w:t> </w:t>
      </w:r>
      <w:r>
        <w:rPr>
          <w:u w:val="single"/>
        </w:rPr>
        <w:t>INTEGRATION</w:t>
      </w:r>
      <w:r>
        <w:rPr>
          <w:spacing w:val="7"/>
          <w:u w:val="single"/>
        </w:rPr>
        <w:t> </w:t>
      </w:r>
      <w:r>
        <w:rPr>
          <w:u w:val="single"/>
        </w:rPr>
        <w:t>OF</w:t>
      </w:r>
      <w:r>
        <w:rPr>
          <w:spacing w:val="9"/>
          <w:u w:val="single"/>
        </w:rPr>
        <w:t> </w:t>
      </w:r>
      <w:r>
        <w:rPr>
          <w:u w:val="single"/>
        </w:rPr>
        <w:t>WOMEN</w:t>
      </w:r>
      <w:r>
        <w:rPr>
          <w:spacing w:val="7"/>
          <w:u w:val="single"/>
        </w:rPr>
        <w:t> </w:t>
      </w:r>
      <w:r>
        <w:rPr>
          <w:u w:val="single"/>
        </w:rPr>
        <w:t>IN</w:t>
      </w:r>
      <w:r>
        <w:rPr>
          <w:spacing w:val="7"/>
          <w:u w:val="single"/>
        </w:rPr>
        <w:t> </w:t>
      </w:r>
      <w:r>
        <w:rPr>
          <w:u w:val="single"/>
        </w:rPr>
        <w:t>DEVELOPMENT</w:t>
      </w:r>
      <w:r>
        <w:rPr>
          <w:spacing w:val="7"/>
          <w:u w:val="single"/>
        </w:rPr>
        <w:t> </w:t>
      </w:r>
      <w:r>
        <w:rPr>
          <w:u w:val="single"/>
        </w:rPr>
        <w:t>IN</w:t>
      </w:r>
      <w:r>
        <w:rPr>
          <w:spacing w:val="7"/>
          <w:u w:val="single"/>
        </w:rPr>
        <w:t> </w:t>
      </w:r>
      <w:r>
        <w:rPr>
          <w:spacing w:val="-2"/>
          <w:u w:val="single"/>
        </w:rPr>
        <w:t>AFRICA</w:t>
      </w:r>
    </w:p>
    <w:p>
      <w:pPr>
        <w:pStyle w:val="BodyText"/>
        <w:rPr>
          <w:b/>
          <w:sz w:val="20"/>
        </w:rPr>
      </w:pPr>
    </w:p>
    <w:p>
      <w:pPr>
        <w:pStyle w:val="BodyText"/>
        <w:spacing w:before="10"/>
        <w:rPr>
          <w:b/>
          <w:sz w:val="16"/>
        </w:rPr>
      </w:pPr>
    </w:p>
    <w:p>
      <w:pPr>
        <w:pStyle w:val="BodyText"/>
        <w:spacing w:line="364" w:lineRule="auto" w:before="96"/>
        <w:ind w:left="171" w:right="142" w:firstLine="676"/>
        <w:jc w:val="both"/>
      </w:pPr>
      <w:r>
        <w:rPr/>
        <w:t>The Council of Minister of the Organization of African Unity, meeting in its Thirty- Second Ordinary Session in Nairobi, Republic of Kenya, from 23 February to 4 March, 1979,</w:t>
      </w:r>
    </w:p>
    <w:p>
      <w:pPr>
        <w:pStyle w:val="BodyText"/>
        <w:spacing w:before="6"/>
        <w:rPr>
          <w:sz w:val="34"/>
        </w:rPr>
      </w:pPr>
    </w:p>
    <w:p>
      <w:pPr>
        <w:pStyle w:val="BodyText"/>
        <w:spacing w:line="369" w:lineRule="auto"/>
        <w:ind w:left="171" w:right="153" w:firstLine="676"/>
        <w:jc w:val="both"/>
      </w:pPr>
      <w:r>
        <w:rPr>
          <w:b/>
          <w:u w:val="single"/>
        </w:rPr>
        <w:t>Noting</w:t>
      </w:r>
      <w:r>
        <w:rPr>
          <w:b/>
        </w:rPr>
        <w:t> </w:t>
      </w:r>
      <w:r>
        <w:rPr/>
        <w:t>with interest the role the General Secretariat plans to play towards the</w:t>
      </w:r>
      <w:r>
        <w:rPr>
          <w:spacing w:val="40"/>
        </w:rPr>
        <w:t> </w:t>
      </w:r>
      <w:r>
        <w:rPr/>
        <w:t>integration of African women in development;</w:t>
      </w:r>
    </w:p>
    <w:p>
      <w:pPr>
        <w:pStyle w:val="BodyText"/>
        <w:spacing w:before="8"/>
        <w:rPr>
          <w:sz w:val="33"/>
        </w:rPr>
      </w:pPr>
    </w:p>
    <w:p>
      <w:pPr>
        <w:pStyle w:val="BodyText"/>
        <w:spacing w:line="369" w:lineRule="auto"/>
        <w:ind w:left="171" w:right="143" w:firstLine="676"/>
        <w:jc w:val="both"/>
      </w:pPr>
      <w:r>
        <w:rPr>
          <w:b/>
          <w:u w:val="single"/>
        </w:rPr>
        <w:t>Convinced</w:t>
      </w:r>
      <w:r>
        <w:rPr>
          <w:b/>
        </w:rPr>
        <w:t> </w:t>
      </w:r>
      <w:r>
        <w:rPr/>
        <w:t>that his is in accordance with the spirit and letter of the OAU Charter and</w:t>
      </w:r>
      <w:r>
        <w:rPr>
          <w:spacing w:val="40"/>
        </w:rPr>
        <w:t> </w:t>
      </w:r>
      <w:r>
        <w:rPr/>
        <w:t>the Memorandum of Addis Ababa on the responsibilities and priorities of the General Secretariat and the Declaration of Mexico regarding undertaking action to uplift the image, status and role of women in Africa,</w:t>
      </w:r>
    </w:p>
    <w:p>
      <w:pPr>
        <w:pStyle w:val="BodyText"/>
        <w:spacing w:before="11"/>
        <w:rPr>
          <w:sz w:val="33"/>
        </w:rPr>
      </w:pPr>
    </w:p>
    <w:p>
      <w:pPr>
        <w:pStyle w:val="BodyText"/>
        <w:spacing w:line="367" w:lineRule="auto"/>
        <w:ind w:left="171" w:right="152" w:firstLine="676"/>
        <w:jc w:val="both"/>
      </w:pPr>
      <w:r>
        <w:rPr>
          <w:b/>
          <w:u w:val="single"/>
        </w:rPr>
        <w:t>Aware</w:t>
      </w:r>
      <w:r>
        <w:rPr>
          <w:b/>
          <w:spacing w:val="22"/>
          <w:u w:val="single"/>
        </w:rPr>
        <w:t> </w:t>
      </w:r>
      <w:r>
        <w:rPr>
          <w:b/>
          <w:spacing w:val="22"/>
        </w:rPr>
        <w:t> </w:t>
      </w:r>
      <w:r>
        <w:rPr/>
        <w:t>of</w:t>
      </w:r>
      <w:r>
        <w:rPr>
          <w:spacing w:val="27"/>
        </w:rPr>
        <w:t> </w:t>
      </w:r>
      <w:r>
        <w:rPr/>
        <w:t>the</w:t>
      </w:r>
      <w:r>
        <w:rPr>
          <w:spacing w:val="27"/>
        </w:rPr>
        <w:t> </w:t>
      </w:r>
      <w:r>
        <w:rPr/>
        <w:t>need</w:t>
      </w:r>
      <w:r>
        <w:rPr>
          <w:spacing w:val="28"/>
        </w:rPr>
        <w:t> </w:t>
      </w:r>
      <w:r>
        <w:rPr/>
        <w:t>to</w:t>
      </w:r>
      <w:r>
        <w:rPr>
          <w:spacing w:val="28"/>
        </w:rPr>
        <w:t> </w:t>
      </w:r>
      <w:r>
        <w:rPr/>
        <w:t>strengthen</w:t>
      </w:r>
      <w:r>
        <w:rPr>
          <w:spacing w:val="27"/>
        </w:rPr>
        <w:t> </w:t>
      </w:r>
      <w:r>
        <w:rPr/>
        <w:t>the</w:t>
      </w:r>
      <w:r>
        <w:rPr>
          <w:spacing w:val="27"/>
        </w:rPr>
        <w:t> </w:t>
      </w:r>
      <w:r>
        <w:rPr/>
        <w:t>general</w:t>
      </w:r>
      <w:r>
        <w:rPr>
          <w:spacing w:val="27"/>
        </w:rPr>
        <w:t> </w:t>
      </w:r>
      <w:r>
        <w:rPr/>
        <w:t>Secretariat</w:t>
      </w:r>
      <w:r>
        <w:rPr>
          <w:spacing w:val="27"/>
        </w:rPr>
        <w:t> </w:t>
      </w:r>
      <w:r>
        <w:rPr/>
        <w:t>both</w:t>
      </w:r>
      <w:r>
        <w:rPr>
          <w:spacing w:val="27"/>
        </w:rPr>
        <w:t> </w:t>
      </w:r>
      <w:r>
        <w:rPr/>
        <w:t>in</w:t>
      </w:r>
      <w:r>
        <w:rPr>
          <w:spacing w:val="27"/>
        </w:rPr>
        <w:t> </w:t>
      </w:r>
      <w:r>
        <w:rPr/>
        <w:t>terms</w:t>
      </w:r>
      <w:r>
        <w:rPr>
          <w:spacing w:val="27"/>
        </w:rPr>
        <w:t> </w:t>
      </w:r>
      <w:r>
        <w:rPr/>
        <w:t>of</w:t>
      </w:r>
      <w:r>
        <w:rPr>
          <w:spacing w:val="27"/>
        </w:rPr>
        <w:t> </w:t>
      </w:r>
      <w:r>
        <w:rPr/>
        <w:t>manpower and</w:t>
      </w:r>
      <w:r>
        <w:rPr>
          <w:spacing w:val="40"/>
        </w:rPr>
        <w:t> </w:t>
      </w:r>
      <w:r>
        <w:rPr/>
        <w:t>finance in order to enable it cope with the work in general and with activities for</w:t>
      </w:r>
      <w:r>
        <w:rPr>
          <w:spacing w:val="40"/>
        </w:rPr>
        <w:t> </w:t>
      </w:r>
      <w:r>
        <w:rPr/>
        <w:t>integration of women in particular:</w:t>
      </w:r>
    </w:p>
    <w:p>
      <w:pPr>
        <w:pStyle w:val="BodyText"/>
        <w:spacing w:before="3"/>
        <w:rPr>
          <w:sz w:val="34"/>
        </w:rPr>
      </w:pPr>
    </w:p>
    <w:p>
      <w:pPr>
        <w:pStyle w:val="ListParagraph"/>
        <w:numPr>
          <w:ilvl w:val="0"/>
          <w:numId w:val="1"/>
        </w:numPr>
        <w:tabs>
          <w:tab w:pos="1185" w:val="left" w:leader="none"/>
        </w:tabs>
        <w:spacing w:line="240" w:lineRule="auto" w:before="0" w:after="0"/>
        <w:ind w:left="1184" w:right="0" w:hanging="337"/>
        <w:jc w:val="left"/>
        <w:rPr>
          <w:sz w:val="22"/>
        </w:rPr>
      </w:pPr>
      <w:r>
        <w:rPr>
          <w:b/>
          <w:sz w:val="22"/>
        </w:rPr>
        <w:t>APPROVES</w:t>
      </w:r>
      <w:r>
        <w:rPr>
          <w:b/>
          <w:spacing w:val="23"/>
          <w:sz w:val="22"/>
        </w:rPr>
        <w:t> </w:t>
      </w:r>
      <w:r>
        <w:rPr>
          <w:sz w:val="22"/>
        </w:rPr>
        <w:t>the</w:t>
      </w:r>
      <w:r>
        <w:rPr>
          <w:spacing w:val="11"/>
          <w:sz w:val="22"/>
        </w:rPr>
        <w:t> </w:t>
      </w:r>
      <w:r>
        <w:rPr>
          <w:sz w:val="22"/>
        </w:rPr>
        <w:t>proposed</w:t>
      </w:r>
      <w:r>
        <w:rPr>
          <w:spacing w:val="13"/>
          <w:sz w:val="22"/>
        </w:rPr>
        <w:t> </w:t>
      </w:r>
      <w:r>
        <w:rPr>
          <w:sz w:val="22"/>
        </w:rPr>
        <w:t>plan</w:t>
      </w:r>
      <w:r>
        <w:rPr>
          <w:spacing w:val="12"/>
          <w:sz w:val="22"/>
        </w:rPr>
        <w:t> </w:t>
      </w:r>
      <w:r>
        <w:rPr>
          <w:sz w:val="22"/>
        </w:rPr>
        <w:t>of</w:t>
      </w:r>
      <w:r>
        <w:rPr>
          <w:spacing w:val="12"/>
          <w:sz w:val="22"/>
        </w:rPr>
        <w:t> </w:t>
      </w:r>
      <w:r>
        <w:rPr>
          <w:sz w:val="22"/>
        </w:rPr>
        <w:t>action</w:t>
      </w:r>
      <w:r>
        <w:rPr>
          <w:spacing w:val="11"/>
          <w:sz w:val="22"/>
        </w:rPr>
        <w:t> </w:t>
      </w:r>
      <w:r>
        <w:rPr>
          <w:sz w:val="22"/>
        </w:rPr>
        <w:t>contained</w:t>
      </w:r>
      <w:r>
        <w:rPr>
          <w:spacing w:val="13"/>
          <w:sz w:val="22"/>
        </w:rPr>
        <w:t> </w:t>
      </w:r>
      <w:r>
        <w:rPr>
          <w:sz w:val="22"/>
        </w:rPr>
        <w:t>in</w:t>
      </w:r>
      <w:r>
        <w:rPr>
          <w:spacing w:val="11"/>
          <w:sz w:val="22"/>
        </w:rPr>
        <w:t> </w:t>
      </w:r>
      <w:r>
        <w:rPr>
          <w:sz w:val="22"/>
        </w:rPr>
        <w:t>Doc.\cm/951</w:t>
      </w:r>
      <w:r>
        <w:rPr>
          <w:spacing w:val="16"/>
          <w:sz w:val="22"/>
        </w:rPr>
        <w:t> </w:t>
      </w:r>
      <w:r>
        <w:rPr>
          <w:spacing w:val="-2"/>
          <w:sz w:val="22"/>
        </w:rPr>
        <w:t>(XXXII);</w:t>
      </w:r>
    </w:p>
    <w:p>
      <w:pPr>
        <w:pStyle w:val="BodyText"/>
        <w:rPr>
          <w:sz w:val="24"/>
        </w:rPr>
      </w:pPr>
    </w:p>
    <w:p>
      <w:pPr>
        <w:pStyle w:val="BodyText"/>
        <w:spacing w:before="7"/>
        <w:rPr>
          <w:sz w:val="21"/>
        </w:rPr>
      </w:pPr>
    </w:p>
    <w:p>
      <w:pPr>
        <w:pStyle w:val="ListParagraph"/>
        <w:numPr>
          <w:ilvl w:val="0"/>
          <w:numId w:val="1"/>
        </w:numPr>
        <w:tabs>
          <w:tab w:pos="1185" w:val="left" w:leader="none"/>
        </w:tabs>
        <w:spacing w:line="369" w:lineRule="auto" w:before="0" w:after="0"/>
        <w:ind w:left="1184" w:right="156" w:hanging="336"/>
        <w:jc w:val="both"/>
        <w:rPr>
          <w:sz w:val="22"/>
        </w:rPr>
      </w:pPr>
      <w:r>
        <w:rPr>
          <w:b/>
          <w:sz w:val="22"/>
        </w:rPr>
        <w:t>AUTHORISES </w:t>
      </w:r>
      <w:r>
        <w:rPr>
          <w:sz w:val="22"/>
        </w:rPr>
        <w:t>the Administrative Secretary-General to take immediate action in ensuring that sufficient manpower is available for the General Secretariat to undertake the implementation of the plan;</w:t>
      </w:r>
    </w:p>
    <w:p>
      <w:pPr>
        <w:pStyle w:val="BodyText"/>
        <w:spacing w:before="7"/>
        <w:rPr>
          <w:sz w:val="33"/>
        </w:rPr>
      </w:pPr>
    </w:p>
    <w:p>
      <w:pPr>
        <w:pStyle w:val="ListParagraph"/>
        <w:numPr>
          <w:ilvl w:val="0"/>
          <w:numId w:val="1"/>
        </w:numPr>
        <w:tabs>
          <w:tab w:pos="1185" w:val="left" w:leader="none"/>
        </w:tabs>
        <w:spacing w:line="369" w:lineRule="auto" w:before="0" w:after="0"/>
        <w:ind w:left="1183" w:right="148" w:hanging="336"/>
        <w:jc w:val="both"/>
        <w:rPr>
          <w:sz w:val="22"/>
        </w:rPr>
      </w:pPr>
      <w:r>
        <w:rPr>
          <w:b/>
          <w:sz w:val="22"/>
        </w:rPr>
        <w:t>REQUESTS </w:t>
      </w:r>
      <w:r>
        <w:rPr>
          <w:sz w:val="22"/>
        </w:rPr>
        <w:t>the Administrative Secretary-General to present to the Advisory Committee on budgetary and Financial Matters the financial requirements for the proposed</w:t>
      </w:r>
      <w:r>
        <w:rPr>
          <w:spacing w:val="40"/>
          <w:sz w:val="22"/>
        </w:rPr>
        <w:t> </w:t>
      </w:r>
      <w:r>
        <w:rPr>
          <w:sz w:val="22"/>
        </w:rPr>
        <w:t>staffing</w:t>
      </w:r>
      <w:r>
        <w:rPr>
          <w:spacing w:val="40"/>
          <w:sz w:val="22"/>
        </w:rPr>
        <w:t> </w:t>
      </w:r>
      <w:r>
        <w:rPr>
          <w:sz w:val="22"/>
        </w:rPr>
        <w:t>of</w:t>
      </w:r>
      <w:r>
        <w:rPr>
          <w:spacing w:val="40"/>
          <w:sz w:val="22"/>
        </w:rPr>
        <w:t> </w:t>
      </w:r>
      <w:r>
        <w:rPr>
          <w:sz w:val="22"/>
        </w:rPr>
        <w:t>the</w:t>
      </w:r>
      <w:r>
        <w:rPr>
          <w:spacing w:val="40"/>
          <w:sz w:val="22"/>
        </w:rPr>
        <w:t> </w:t>
      </w:r>
      <w:r>
        <w:rPr>
          <w:sz w:val="22"/>
        </w:rPr>
        <w:t>women</w:t>
      </w:r>
      <w:r>
        <w:rPr>
          <w:spacing w:val="40"/>
          <w:sz w:val="22"/>
        </w:rPr>
        <w:t> </w:t>
      </w:r>
      <w:r>
        <w:rPr>
          <w:sz w:val="22"/>
        </w:rPr>
        <w:t>unit</w:t>
      </w:r>
      <w:r>
        <w:rPr>
          <w:spacing w:val="40"/>
          <w:sz w:val="22"/>
        </w:rPr>
        <w:t> </w:t>
      </w:r>
      <w:r>
        <w:rPr>
          <w:sz w:val="22"/>
        </w:rPr>
        <w:t>and</w:t>
      </w:r>
      <w:r>
        <w:rPr>
          <w:spacing w:val="40"/>
          <w:sz w:val="22"/>
        </w:rPr>
        <w:t> </w:t>
      </w:r>
      <w:r>
        <w:rPr>
          <w:sz w:val="22"/>
        </w:rPr>
        <w:t>projects</w:t>
      </w:r>
      <w:r>
        <w:rPr>
          <w:spacing w:val="40"/>
          <w:sz w:val="22"/>
        </w:rPr>
        <w:t> </w:t>
      </w:r>
      <w:r>
        <w:rPr>
          <w:sz w:val="22"/>
        </w:rPr>
        <w:t>for</w:t>
      </w:r>
      <w:r>
        <w:rPr>
          <w:spacing w:val="40"/>
          <w:sz w:val="22"/>
        </w:rPr>
        <w:t> </w:t>
      </w:r>
      <w:r>
        <w:rPr>
          <w:sz w:val="22"/>
        </w:rPr>
        <w:t>the</w:t>
      </w:r>
      <w:r>
        <w:rPr>
          <w:spacing w:val="40"/>
          <w:sz w:val="22"/>
        </w:rPr>
        <w:t> </w:t>
      </w:r>
      <w:r>
        <w:rPr>
          <w:sz w:val="22"/>
        </w:rPr>
        <w:t>OAU</w:t>
      </w:r>
      <w:r>
        <w:rPr>
          <w:spacing w:val="40"/>
          <w:sz w:val="22"/>
        </w:rPr>
        <w:t> </w:t>
      </w:r>
      <w:r>
        <w:rPr>
          <w:sz w:val="22"/>
        </w:rPr>
        <w:t>women </w:t>
      </w:r>
      <w:r>
        <w:rPr>
          <w:spacing w:val="-2"/>
          <w:sz w:val="22"/>
        </w:rPr>
        <w:t>programme;</w:t>
      </w:r>
    </w:p>
    <w:p>
      <w:pPr>
        <w:pStyle w:val="BodyText"/>
        <w:rPr>
          <w:sz w:val="34"/>
        </w:rPr>
      </w:pPr>
    </w:p>
    <w:p>
      <w:pPr>
        <w:pStyle w:val="ListParagraph"/>
        <w:numPr>
          <w:ilvl w:val="0"/>
          <w:numId w:val="1"/>
        </w:numPr>
        <w:tabs>
          <w:tab w:pos="1185" w:val="left" w:leader="none"/>
        </w:tabs>
        <w:spacing w:line="369" w:lineRule="auto" w:before="0" w:after="0"/>
        <w:ind w:left="1184" w:right="155" w:hanging="336"/>
        <w:jc w:val="both"/>
        <w:rPr>
          <w:sz w:val="22"/>
        </w:rPr>
      </w:pPr>
      <w:r>
        <w:rPr>
          <w:b/>
          <w:sz w:val="22"/>
        </w:rPr>
        <w:t>FURTHER REQUESTS </w:t>
      </w:r>
      <w:r>
        <w:rPr>
          <w:sz w:val="22"/>
        </w:rPr>
        <w:t>the OAU Administrative Secretary-General to launch a campaign to sensitise all member states in promoting the integration of women in development, as an integral part of their national development programmes;</w:t>
      </w:r>
    </w:p>
    <w:p>
      <w:pPr>
        <w:pStyle w:val="BodyText"/>
        <w:spacing w:before="7"/>
        <w:rPr>
          <w:sz w:val="33"/>
        </w:rPr>
      </w:pPr>
    </w:p>
    <w:p>
      <w:pPr>
        <w:pStyle w:val="ListParagraph"/>
        <w:numPr>
          <w:ilvl w:val="0"/>
          <w:numId w:val="1"/>
        </w:numPr>
        <w:tabs>
          <w:tab w:pos="1185" w:val="left" w:leader="none"/>
        </w:tabs>
        <w:spacing w:line="369" w:lineRule="auto" w:before="0" w:after="0"/>
        <w:ind w:left="1183" w:right="146" w:hanging="336"/>
        <w:jc w:val="both"/>
        <w:rPr>
          <w:sz w:val="22"/>
        </w:rPr>
      </w:pPr>
      <w:r>
        <w:rPr>
          <w:b/>
          <w:sz w:val="22"/>
        </w:rPr>
        <w:t>CALLS</w:t>
      </w:r>
      <w:r>
        <w:rPr>
          <w:b/>
          <w:spacing w:val="40"/>
          <w:sz w:val="22"/>
        </w:rPr>
        <w:t> </w:t>
      </w:r>
      <w:r>
        <w:rPr>
          <w:b/>
          <w:sz w:val="22"/>
        </w:rPr>
        <w:t>UPON</w:t>
      </w:r>
      <w:r>
        <w:rPr>
          <w:b/>
          <w:spacing w:val="40"/>
          <w:sz w:val="22"/>
        </w:rPr>
        <w:t> </w:t>
      </w:r>
      <w:r>
        <w:rPr>
          <w:sz w:val="22"/>
        </w:rPr>
        <w:t>the</w:t>
      </w:r>
      <w:r>
        <w:rPr>
          <w:spacing w:val="40"/>
          <w:sz w:val="22"/>
        </w:rPr>
        <w:t> </w:t>
      </w:r>
      <w:r>
        <w:rPr>
          <w:sz w:val="22"/>
        </w:rPr>
        <w:t>Administrative</w:t>
      </w:r>
      <w:r>
        <w:rPr>
          <w:spacing w:val="40"/>
          <w:sz w:val="22"/>
        </w:rPr>
        <w:t> </w:t>
      </w:r>
      <w:r>
        <w:rPr>
          <w:sz w:val="22"/>
        </w:rPr>
        <w:t>Secretary-General</w:t>
      </w:r>
      <w:r>
        <w:rPr>
          <w:spacing w:val="40"/>
          <w:sz w:val="22"/>
        </w:rPr>
        <w:t> </w:t>
      </w:r>
      <w:r>
        <w:rPr>
          <w:sz w:val="22"/>
        </w:rPr>
        <w:t>to</w:t>
      </w:r>
      <w:r>
        <w:rPr>
          <w:spacing w:val="40"/>
          <w:sz w:val="22"/>
        </w:rPr>
        <w:t> </w:t>
      </w:r>
      <w:r>
        <w:rPr>
          <w:sz w:val="22"/>
        </w:rPr>
        <w:t>activate</w:t>
      </w:r>
      <w:r>
        <w:rPr>
          <w:spacing w:val="40"/>
          <w:sz w:val="22"/>
        </w:rPr>
        <w:t> </w:t>
      </w:r>
      <w:r>
        <w:rPr>
          <w:sz w:val="22"/>
        </w:rPr>
        <w:t>PAWO</w:t>
      </w:r>
      <w:r>
        <w:rPr>
          <w:spacing w:val="40"/>
          <w:sz w:val="22"/>
        </w:rPr>
        <w:t> </w:t>
      </w:r>
      <w:r>
        <w:rPr>
          <w:sz w:val="22"/>
        </w:rPr>
        <w:t>to launch projects aimed at promoting women in development in Africa;</w:t>
      </w:r>
    </w:p>
    <w:p>
      <w:pPr>
        <w:spacing w:after="0" w:line="369" w:lineRule="auto"/>
        <w:jc w:val="both"/>
        <w:rPr>
          <w:sz w:val="22"/>
        </w:rPr>
        <w:sectPr>
          <w:headerReference w:type="default" r:id="rId5"/>
          <w:type w:val="continuous"/>
          <w:pgSz w:w="12240" w:h="15840"/>
          <w:pgMar w:header="701" w:footer="0" w:top="1260" w:bottom="280" w:left="1720" w:right="1720"/>
          <w:pgNumType w:start="1"/>
        </w:sectPr>
      </w:pPr>
    </w:p>
    <w:p>
      <w:pPr>
        <w:pStyle w:val="ListParagraph"/>
        <w:numPr>
          <w:ilvl w:val="0"/>
          <w:numId w:val="1"/>
        </w:numPr>
        <w:tabs>
          <w:tab w:pos="1185" w:val="left" w:leader="none"/>
        </w:tabs>
        <w:spacing w:line="369" w:lineRule="auto" w:before="85" w:after="0"/>
        <w:ind w:left="1183" w:right="143" w:hanging="336"/>
        <w:jc w:val="both"/>
        <w:rPr>
          <w:sz w:val="22"/>
        </w:rPr>
      </w:pPr>
      <w:r>
        <w:rPr>
          <w:b/>
          <w:sz w:val="22"/>
        </w:rPr>
        <w:t>CALLS UPON </w:t>
      </w:r>
      <w:r>
        <w:rPr>
          <w:sz w:val="22"/>
        </w:rPr>
        <w:t>the ILO and ECA to assist in the programme of integration of women in development through the establishment of special women projects:</w:t>
      </w:r>
    </w:p>
    <w:p>
      <w:pPr>
        <w:pStyle w:val="BodyText"/>
        <w:spacing w:before="3"/>
        <w:rPr>
          <w:sz w:val="33"/>
        </w:rPr>
      </w:pPr>
    </w:p>
    <w:p>
      <w:pPr>
        <w:pStyle w:val="ListParagraph"/>
        <w:numPr>
          <w:ilvl w:val="0"/>
          <w:numId w:val="1"/>
        </w:numPr>
        <w:tabs>
          <w:tab w:pos="1185" w:val="left" w:leader="none"/>
        </w:tabs>
        <w:spacing w:line="372" w:lineRule="auto" w:before="0" w:after="0"/>
        <w:ind w:left="1184" w:right="157" w:hanging="336"/>
        <w:jc w:val="both"/>
        <w:rPr>
          <w:sz w:val="22"/>
        </w:rPr>
      </w:pPr>
      <w:r>
        <w:rPr>
          <w:b/>
          <w:sz w:val="22"/>
        </w:rPr>
        <w:t>APPEALS</w:t>
      </w:r>
      <w:r>
        <w:rPr>
          <w:b/>
          <w:spacing w:val="40"/>
          <w:sz w:val="22"/>
        </w:rPr>
        <w:t> </w:t>
      </w:r>
      <w:r>
        <w:rPr>
          <w:sz w:val="22"/>
        </w:rPr>
        <w:t>to the OAU Member States to positively consider implementation of</w:t>
      </w:r>
      <w:r>
        <w:rPr>
          <w:spacing w:val="80"/>
          <w:sz w:val="22"/>
        </w:rPr>
        <w:t> </w:t>
      </w:r>
      <w:r>
        <w:rPr>
          <w:sz w:val="22"/>
        </w:rPr>
        <w:t>the ILO and other international conventions and recommendations pertaining to promotion of socio-economic development of women;</w:t>
      </w:r>
    </w:p>
    <w:p>
      <w:pPr>
        <w:pStyle w:val="BodyText"/>
        <w:spacing w:before="4"/>
        <w:rPr>
          <w:sz w:val="33"/>
        </w:rPr>
      </w:pPr>
    </w:p>
    <w:p>
      <w:pPr>
        <w:pStyle w:val="ListParagraph"/>
        <w:numPr>
          <w:ilvl w:val="0"/>
          <w:numId w:val="1"/>
        </w:numPr>
        <w:tabs>
          <w:tab w:pos="1185" w:val="left" w:leader="none"/>
        </w:tabs>
        <w:spacing w:line="369" w:lineRule="auto" w:before="0" w:after="0"/>
        <w:ind w:left="1183" w:right="163" w:hanging="336"/>
        <w:jc w:val="both"/>
        <w:rPr>
          <w:sz w:val="22"/>
        </w:rPr>
      </w:pPr>
      <w:r>
        <w:rPr>
          <w:b/>
          <w:sz w:val="22"/>
        </w:rPr>
        <w:t>URGES </w:t>
      </w:r>
      <w:r>
        <w:rPr>
          <w:sz w:val="22"/>
        </w:rPr>
        <w:t>the Administrative Secretary-General to increase his follow up action on the activities of the African Training and Research Centre for Women ; and</w:t>
      </w:r>
    </w:p>
    <w:p>
      <w:pPr>
        <w:pStyle w:val="BodyText"/>
        <w:spacing w:before="8"/>
        <w:rPr>
          <w:sz w:val="33"/>
        </w:rPr>
      </w:pPr>
    </w:p>
    <w:p>
      <w:pPr>
        <w:pStyle w:val="ListParagraph"/>
        <w:numPr>
          <w:ilvl w:val="0"/>
          <w:numId w:val="1"/>
        </w:numPr>
        <w:tabs>
          <w:tab w:pos="1185" w:val="left" w:leader="none"/>
        </w:tabs>
        <w:spacing w:line="372" w:lineRule="auto" w:before="0" w:after="0"/>
        <w:ind w:left="1183" w:right="150" w:hanging="336"/>
        <w:jc w:val="both"/>
        <w:rPr>
          <w:sz w:val="22"/>
        </w:rPr>
      </w:pPr>
      <w:r>
        <w:rPr>
          <w:b/>
          <w:sz w:val="22"/>
        </w:rPr>
        <w:t>FURTHER URGES </w:t>
      </w:r>
      <w:r>
        <w:rPr>
          <w:sz w:val="22"/>
        </w:rPr>
        <w:t>the Administrative Secretary-General to constantly report on the progress made and problems encountered in the implementation of the plan of action for integration of African women in development.</w:t>
      </w:r>
    </w:p>
    <w:sectPr>
      <w:pgSz w:w="12240" w:h="15840"/>
      <w:pgMar w:header="701" w:footer="0" w:top="126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4.679993pt;margin-top:34.068241pt;width:104.9pt;height:14.5pt;mso-position-horizontal-relative:page;mso-position-vertical-relative:page;z-index:-15760384" type="#_x0000_t202" id="docshape1" filled="false" stroked="false">
          <v:textbox inset="0,0,0,0">
            <w:txbxContent>
              <w:p>
                <w:pPr>
                  <w:pStyle w:val="BodyText"/>
                  <w:spacing w:before="15"/>
                  <w:ind w:left="20"/>
                </w:pPr>
                <w:r>
                  <w:rPr/>
                  <w:t>CM/Res.</w:t>
                </w:r>
                <w:r>
                  <w:rPr>
                    <w:spacing w:val="15"/>
                  </w:rPr>
                  <w:t> </w:t>
                </w:r>
                <w:r>
                  <w:rPr/>
                  <w:t>714</w:t>
                </w:r>
                <w:r>
                  <w:rPr>
                    <w:spacing w:val="16"/>
                  </w:rPr>
                  <w:t> </w:t>
                </w:r>
                <w:r>
                  <w:rPr>
                    <w:spacing w:val="-2"/>
                  </w:rPr>
                  <w:t>(XXXII)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6"/>
      </w:pPr>
      <w:rPr>
        <w:rFonts w:hint="default"/>
        <w:lang w:val="en-US" w:eastAsia="en-US" w:bidi="ar-SA"/>
      </w:rPr>
    </w:lvl>
    <w:lvl w:ilvl="2">
      <w:start w:val="0"/>
      <w:numFmt w:val="bullet"/>
      <w:lvlText w:val="•"/>
      <w:lvlJc w:val="left"/>
      <w:pPr>
        <w:ind w:left="2704" w:hanging="336"/>
      </w:pPr>
      <w:rPr>
        <w:rFonts w:hint="default"/>
        <w:lang w:val="en-US" w:eastAsia="en-US" w:bidi="ar-SA"/>
      </w:rPr>
    </w:lvl>
    <w:lvl w:ilvl="3">
      <w:start w:val="0"/>
      <w:numFmt w:val="bullet"/>
      <w:lvlText w:val="•"/>
      <w:lvlJc w:val="left"/>
      <w:pPr>
        <w:ind w:left="3466" w:hanging="336"/>
      </w:pPr>
      <w:rPr>
        <w:rFonts w:hint="default"/>
        <w:lang w:val="en-US" w:eastAsia="en-US" w:bidi="ar-SA"/>
      </w:rPr>
    </w:lvl>
    <w:lvl w:ilvl="4">
      <w:start w:val="0"/>
      <w:numFmt w:val="bullet"/>
      <w:lvlText w:val="•"/>
      <w:lvlJc w:val="left"/>
      <w:pPr>
        <w:ind w:left="4228" w:hanging="336"/>
      </w:pPr>
      <w:rPr>
        <w:rFonts w:hint="default"/>
        <w:lang w:val="en-US" w:eastAsia="en-US" w:bidi="ar-SA"/>
      </w:rPr>
    </w:lvl>
    <w:lvl w:ilvl="5">
      <w:start w:val="0"/>
      <w:numFmt w:val="bullet"/>
      <w:lvlText w:val="•"/>
      <w:lvlJc w:val="left"/>
      <w:pPr>
        <w:ind w:left="4990" w:hanging="336"/>
      </w:pPr>
      <w:rPr>
        <w:rFonts w:hint="default"/>
        <w:lang w:val="en-US" w:eastAsia="en-US" w:bidi="ar-SA"/>
      </w:rPr>
    </w:lvl>
    <w:lvl w:ilvl="6">
      <w:start w:val="0"/>
      <w:numFmt w:val="bullet"/>
      <w:lvlText w:val="•"/>
      <w:lvlJc w:val="left"/>
      <w:pPr>
        <w:ind w:left="5752" w:hanging="336"/>
      </w:pPr>
      <w:rPr>
        <w:rFonts w:hint="default"/>
        <w:lang w:val="en-US" w:eastAsia="en-US" w:bidi="ar-SA"/>
      </w:rPr>
    </w:lvl>
    <w:lvl w:ilvl="7">
      <w:start w:val="0"/>
      <w:numFmt w:val="bullet"/>
      <w:lvlText w:val="•"/>
      <w:lvlJc w:val="left"/>
      <w:pPr>
        <w:ind w:left="6514" w:hanging="336"/>
      </w:pPr>
      <w:rPr>
        <w:rFonts w:hint="default"/>
        <w:lang w:val="en-US" w:eastAsia="en-US" w:bidi="ar-SA"/>
      </w:rPr>
    </w:lvl>
    <w:lvl w:ilvl="8">
      <w:start w:val="0"/>
      <w:numFmt w:val="bullet"/>
      <w:lvlText w:val="•"/>
      <w:lvlJc w:val="left"/>
      <w:pPr>
        <w:ind w:left="727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0"/>
      <w:ind w:left="267"/>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3"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COUNCIL OF MINISTERS ADOPTED AT ITS THIRTY-SECOND ORDINARY SESSION</dc:title>
  <dcterms:created xsi:type="dcterms:W3CDTF">2023-06-07T09:13:34Z</dcterms:created>
  <dcterms:modified xsi:type="dcterms:W3CDTF">2023-06-07T09:13:34Z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2023-03-27T00:00:00Z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