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8"/>
          <w:u w:val="single"/>
        </w:rPr>
        <w:t> </w:t>
      </w:r>
      <w:r>
        <w:rPr>
          <w:u w:val="single"/>
        </w:rPr>
        <w:t>THE</w:t>
      </w:r>
      <w:r>
        <w:rPr>
          <w:spacing w:val="7"/>
          <w:u w:val="single"/>
        </w:rPr>
        <w:t> </w:t>
      </w:r>
      <w:r>
        <w:rPr>
          <w:u w:val="single"/>
        </w:rPr>
        <w:t>COMORO</w:t>
      </w:r>
      <w:r>
        <w:rPr>
          <w:spacing w:val="8"/>
          <w:u w:val="single"/>
        </w:rPr>
        <w:t> </w:t>
      </w:r>
      <w:r>
        <w:rPr>
          <w:u w:val="single"/>
        </w:rPr>
        <w:t>ISLAND</w:t>
      </w:r>
      <w:r>
        <w:rPr>
          <w:spacing w:val="7"/>
          <w:u w:val="single"/>
        </w:rPr>
        <w:t> </w:t>
      </w:r>
      <w:r>
        <w:rPr>
          <w:u w:val="single"/>
        </w:rPr>
        <w:t>OF</w:t>
      </w:r>
      <w:r>
        <w:rPr>
          <w:spacing w:val="10"/>
          <w:u w:val="single"/>
        </w:rPr>
        <w:t> </w:t>
      </w:r>
      <w:r>
        <w:rPr>
          <w:u w:val="single"/>
        </w:rPr>
        <w:t>MAY</w:t>
      </w:r>
      <w:r>
        <w:rPr>
          <w:spacing w:val="-18"/>
          <w:u w:val="single"/>
        </w:rPr>
        <w:t> </w:t>
      </w:r>
      <w:r>
        <w:rPr>
          <w:spacing w:val="-4"/>
          <w:u w:val="single"/>
        </w:rPr>
        <w:t>OTTE</w:t>
      </w:r>
    </w:p>
    <w:p>
      <w:pPr>
        <w:pStyle w:val="BodyText"/>
        <w:rPr>
          <w:b/>
          <w:sz w:val="20"/>
        </w:rPr>
      </w:pPr>
    </w:p>
    <w:p>
      <w:pPr>
        <w:pStyle w:val="BodyText"/>
        <w:spacing w:before="10"/>
        <w:rPr>
          <w:b/>
          <w:sz w:val="16"/>
        </w:rPr>
      </w:pPr>
    </w:p>
    <w:p>
      <w:pPr>
        <w:pStyle w:val="BodyText"/>
        <w:spacing w:line="364" w:lineRule="auto" w:before="96"/>
        <w:ind w:left="171" w:firstLine="676"/>
      </w:pPr>
      <w:r>
        <w:rPr/>
        <w:t>The</w:t>
      </w:r>
      <w:r>
        <w:rPr>
          <w:spacing w:val="29"/>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African</w:t>
      </w:r>
      <w:r>
        <w:rPr>
          <w:spacing w:val="29"/>
        </w:rPr>
        <w:t> </w:t>
      </w:r>
      <w:r>
        <w:rPr/>
        <w:t>Unity</w:t>
      </w:r>
      <w:r>
        <w:rPr>
          <w:spacing w:val="29"/>
        </w:rPr>
        <w:t> </w:t>
      </w:r>
      <w:r>
        <w:rPr/>
        <w:t>meeting</w:t>
      </w:r>
      <w:r>
        <w:rPr>
          <w:spacing w:val="29"/>
        </w:rPr>
        <w:t> </w:t>
      </w:r>
      <w:r>
        <w:rPr/>
        <w:t>in</w:t>
      </w:r>
      <w:r>
        <w:rPr>
          <w:spacing w:val="29"/>
        </w:rPr>
        <w:t> </w:t>
      </w:r>
      <w:r>
        <w:rPr/>
        <w:t>its</w:t>
      </w:r>
      <w:r>
        <w:rPr>
          <w:spacing w:val="29"/>
        </w:rPr>
        <w:t> </w:t>
      </w:r>
      <w:r>
        <w:rPr/>
        <w:t>Thirty- third Ordinary Session in Monrovia, Liberia, from 6 to 20 July 1979;</w:t>
      </w:r>
    </w:p>
    <w:p>
      <w:pPr>
        <w:pStyle w:val="BodyText"/>
        <w:spacing w:before="6"/>
        <w:rPr>
          <w:sz w:val="34"/>
        </w:rPr>
      </w:pPr>
    </w:p>
    <w:p>
      <w:pPr>
        <w:pStyle w:val="BodyText"/>
        <w:spacing w:line="369" w:lineRule="auto"/>
        <w:ind w:left="171" w:firstLine="676"/>
      </w:pPr>
      <w:r>
        <w:rPr>
          <w:b/>
          <w:u w:val="single"/>
        </w:rPr>
        <w:t>Recalling</w:t>
      </w:r>
      <w:r>
        <w:rPr>
          <w:b/>
          <w:spacing w:val="30"/>
        </w:rPr>
        <w:t> </w:t>
      </w:r>
      <w:r>
        <w:rPr/>
        <w:t>Resolution CM/Res.</w:t>
      </w:r>
      <w:r>
        <w:rPr>
          <w:spacing w:val="26"/>
        </w:rPr>
        <w:t> </w:t>
      </w:r>
      <w:r>
        <w:rPr/>
        <w:t>678</w:t>
      </w:r>
      <w:r>
        <w:rPr>
          <w:spacing w:val="26"/>
        </w:rPr>
        <w:t> </w:t>
      </w:r>
      <w:r>
        <w:rPr/>
        <w:t>(XXXI)</w:t>
      </w:r>
      <w:r>
        <w:rPr>
          <w:spacing w:val="26"/>
        </w:rPr>
        <w:t> </w:t>
      </w:r>
      <w:r>
        <w:rPr/>
        <w:t>on the problem</w:t>
      </w:r>
      <w:r>
        <w:rPr>
          <w:spacing w:val="26"/>
        </w:rPr>
        <w:t> </w:t>
      </w:r>
      <w:r>
        <w:rPr/>
        <w:t>of the Comoro</w:t>
      </w:r>
      <w:r>
        <w:rPr>
          <w:spacing w:val="26"/>
        </w:rPr>
        <w:t> </w:t>
      </w:r>
      <w:r>
        <w:rPr/>
        <w:t>Island</w:t>
      </w:r>
      <w:r>
        <w:rPr>
          <w:spacing w:val="26"/>
        </w:rPr>
        <w:t> </w:t>
      </w:r>
      <w:r>
        <w:rPr/>
        <w:t>of </w:t>
      </w:r>
      <w:r>
        <w:rPr>
          <w:spacing w:val="-2"/>
        </w:rPr>
        <w:t>Mayotte;</w:t>
      </w:r>
    </w:p>
    <w:p>
      <w:pPr>
        <w:pStyle w:val="BodyText"/>
        <w:spacing w:before="8"/>
        <w:rPr>
          <w:sz w:val="33"/>
        </w:rPr>
      </w:pPr>
    </w:p>
    <w:p>
      <w:pPr>
        <w:pStyle w:val="BodyText"/>
        <w:spacing w:line="369" w:lineRule="auto"/>
        <w:ind w:left="171" w:firstLine="676"/>
      </w:pPr>
      <w:r>
        <w:rPr>
          <w:b/>
          <w:u w:val="single"/>
        </w:rPr>
        <w:t>Having</w:t>
      </w:r>
      <w:r>
        <w:rPr>
          <w:b/>
          <w:spacing w:val="80"/>
          <w:u w:val="single"/>
        </w:rPr>
        <w:t> </w:t>
      </w:r>
      <w:r>
        <w:rPr>
          <w:b/>
          <w:u w:val="single"/>
        </w:rPr>
        <w:t>examined</w:t>
      </w:r>
      <w:r>
        <w:rPr>
          <w:b/>
          <w:spacing w:val="80"/>
        </w:rPr>
        <w:t> </w:t>
      </w:r>
      <w:r>
        <w:rPr/>
        <w:t>the</w:t>
      </w:r>
      <w:r>
        <w:rPr>
          <w:spacing w:val="80"/>
        </w:rPr>
        <w:t> </w:t>
      </w:r>
      <w:r>
        <w:rPr/>
        <w:t>report</w:t>
      </w:r>
      <w:r>
        <w:rPr>
          <w:spacing w:val="80"/>
        </w:rPr>
        <w:t> </w:t>
      </w:r>
      <w:r>
        <w:rPr/>
        <w:t>of</w:t>
      </w:r>
      <w:r>
        <w:rPr>
          <w:spacing w:val="80"/>
        </w:rPr>
        <w:t> </w:t>
      </w:r>
      <w:r>
        <w:rPr/>
        <w:t>the</w:t>
      </w:r>
      <w:r>
        <w:rPr>
          <w:spacing w:val="80"/>
        </w:rPr>
        <w:t> </w:t>
      </w:r>
      <w:r>
        <w:rPr/>
        <w:t>Secretary-General</w:t>
      </w:r>
      <w:r>
        <w:rPr>
          <w:spacing w:val="80"/>
        </w:rPr>
        <w:t> </w:t>
      </w:r>
      <w:r>
        <w:rPr/>
        <w:t>contained</w:t>
      </w:r>
      <w:r>
        <w:rPr>
          <w:spacing w:val="80"/>
        </w:rPr>
        <w:t> </w:t>
      </w:r>
      <w:r>
        <w:rPr/>
        <w:t>in</w:t>
      </w:r>
      <w:r>
        <w:rPr>
          <w:spacing w:val="80"/>
        </w:rPr>
        <w:t> </w:t>
      </w:r>
      <w:r>
        <w:rPr/>
        <w:t>Document CM/974 (XXXIII);</w:t>
      </w:r>
    </w:p>
    <w:p>
      <w:pPr>
        <w:pStyle w:val="BodyText"/>
        <w:spacing w:before="8"/>
        <w:rPr>
          <w:sz w:val="33"/>
        </w:rPr>
      </w:pPr>
    </w:p>
    <w:p>
      <w:pPr>
        <w:pStyle w:val="BodyText"/>
        <w:spacing w:line="374" w:lineRule="auto"/>
        <w:ind w:left="171" w:right="163" w:firstLine="676"/>
        <w:jc w:val="both"/>
      </w:pPr>
      <w:r>
        <w:rPr>
          <w:b/>
          <w:u w:val="single"/>
        </w:rPr>
        <w:t>Having heard</w:t>
      </w:r>
      <w:r>
        <w:rPr>
          <w:b/>
        </w:rPr>
        <w:t> </w:t>
      </w:r>
      <w:r>
        <w:rPr/>
        <w:t>the statement of the Minister of Foreign Affairs of the Federal Islamic Republic</w:t>
      </w:r>
      <w:r>
        <w:rPr>
          <w:spacing w:val="24"/>
        </w:rPr>
        <w:t> </w:t>
      </w:r>
      <w:r>
        <w:rPr/>
        <w:t>of</w:t>
      </w:r>
      <w:r>
        <w:rPr>
          <w:spacing w:val="24"/>
        </w:rPr>
        <w:t> </w:t>
      </w:r>
      <w:r>
        <w:rPr/>
        <w:t>Comoros</w:t>
      </w:r>
      <w:r>
        <w:rPr>
          <w:spacing w:val="24"/>
        </w:rPr>
        <w:t> </w:t>
      </w:r>
      <w:r>
        <w:rPr/>
        <w:t>on</w:t>
      </w:r>
      <w:r>
        <w:rPr>
          <w:spacing w:val="24"/>
        </w:rPr>
        <w:t> </w:t>
      </w:r>
      <w:r>
        <w:rPr/>
        <w:t>the</w:t>
      </w:r>
      <w:r>
        <w:rPr>
          <w:spacing w:val="24"/>
        </w:rPr>
        <w:t> </w:t>
      </w:r>
      <w:r>
        <w:rPr/>
        <w:t>development</w:t>
      </w:r>
      <w:r>
        <w:rPr>
          <w:spacing w:val="24"/>
        </w:rPr>
        <w:t> </w:t>
      </w:r>
      <w:r>
        <w:rPr/>
        <w:t>of</w:t>
      </w:r>
      <w:r>
        <w:rPr>
          <w:spacing w:val="24"/>
        </w:rPr>
        <w:t> </w:t>
      </w:r>
      <w:r>
        <w:rPr/>
        <w:t>the</w:t>
      </w:r>
      <w:r>
        <w:rPr>
          <w:spacing w:val="24"/>
        </w:rPr>
        <w:t> </w:t>
      </w:r>
      <w:r>
        <w:rPr/>
        <w:t>situation</w:t>
      </w:r>
      <w:r>
        <w:rPr>
          <w:spacing w:val="24"/>
        </w:rPr>
        <w:t> </w:t>
      </w:r>
      <w:r>
        <w:rPr/>
        <w:t>of</w:t>
      </w:r>
      <w:r>
        <w:rPr>
          <w:spacing w:val="24"/>
        </w:rPr>
        <w:t> </w:t>
      </w:r>
      <w:r>
        <w:rPr/>
        <w:t>the</w:t>
      </w:r>
      <w:r>
        <w:rPr>
          <w:spacing w:val="24"/>
        </w:rPr>
        <w:t> </w:t>
      </w:r>
      <w:r>
        <w:rPr/>
        <w:t>Comoro</w:t>
      </w:r>
      <w:r>
        <w:rPr>
          <w:spacing w:val="26"/>
        </w:rPr>
        <w:t> </w:t>
      </w:r>
      <w:r>
        <w:rPr/>
        <w:t>Island</w:t>
      </w:r>
      <w:r>
        <w:rPr>
          <w:spacing w:val="26"/>
        </w:rPr>
        <w:t> </w:t>
      </w:r>
      <w:r>
        <w:rPr/>
        <w:t>of</w:t>
      </w:r>
      <w:r>
        <w:rPr>
          <w:spacing w:val="24"/>
        </w:rPr>
        <w:t> </w:t>
      </w:r>
      <w:r>
        <w:rPr/>
        <w:t>Mayotte;</w:t>
      </w:r>
    </w:p>
    <w:p>
      <w:pPr>
        <w:pStyle w:val="BodyText"/>
        <w:spacing w:before="9"/>
        <w:rPr>
          <w:sz w:val="32"/>
        </w:rPr>
      </w:pPr>
    </w:p>
    <w:p>
      <w:pPr>
        <w:pStyle w:val="BodyText"/>
        <w:spacing w:line="369" w:lineRule="auto"/>
        <w:ind w:left="171" w:right="155" w:firstLine="676"/>
        <w:jc w:val="both"/>
      </w:pPr>
      <w:r>
        <w:rPr>
          <w:b/>
          <w:u w:val="single"/>
        </w:rPr>
        <w:t>Reaffirming</w:t>
      </w:r>
      <w:r>
        <w:rPr>
          <w:b/>
          <w:spacing w:val="40"/>
        </w:rPr>
        <w:t> </w:t>
      </w:r>
      <w:r>
        <w:rPr/>
        <w:t>that</w:t>
      </w:r>
      <w:r>
        <w:rPr>
          <w:spacing w:val="39"/>
        </w:rPr>
        <w:t> </w:t>
      </w:r>
      <w:r>
        <w:rPr/>
        <w:t>the</w:t>
      </w:r>
      <w:r>
        <w:rPr>
          <w:spacing w:val="39"/>
        </w:rPr>
        <w:t> </w:t>
      </w:r>
      <w:r>
        <w:rPr/>
        <w:t>Island</w:t>
      </w:r>
      <w:r>
        <w:rPr>
          <w:spacing w:val="40"/>
        </w:rPr>
        <w:t> </w:t>
      </w:r>
      <w:r>
        <w:rPr/>
        <w:t>of</w:t>
      </w:r>
      <w:r>
        <w:rPr>
          <w:spacing w:val="39"/>
        </w:rPr>
        <w:t> </w:t>
      </w:r>
      <w:r>
        <w:rPr/>
        <w:t>Mayotte</w:t>
      </w:r>
      <w:r>
        <w:rPr>
          <w:spacing w:val="39"/>
        </w:rPr>
        <w:t> </w:t>
      </w:r>
      <w:r>
        <w:rPr/>
        <w:t>is</w:t>
      </w:r>
      <w:r>
        <w:rPr>
          <w:spacing w:val="39"/>
        </w:rPr>
        <w:t> </w:t>
      </w:r>
      <w:r>
        <w:rPr/>
        <w:t>an</w:t>
      </w:r>
      <w:r>
        <w:rPr>
          <w:spacing w:val="39"/>
        </w:rPr>
        <w:t> </w:t>
      </w:r>
      <w:r>
        <w:rPr/>
        <w:t>integral</w:t>
      </w:r>
      <w:r>
        <w:rPr>
          <w:spacing w:val="39"/>
        </w:rPr>
        <w:t> </w:t>
      </w:r>
      <w:r>
        <w:rPr/>
        <w:t>part</w:t>
      </w:r>
      <w:r>
        <w:rPr>
          <w:spacing w:val="39"/>
        </w:rPr>
        <w:t> </w:t>
      </w:r>
      <w:r>
        <w:rPr/>
        <w:t>of</w:t>
      </w:r>
      <w:r>
        <w:rPr>
          <w:spacing w:val="39"/>
        </w:rPr>
        <w:t> </w:t>
      </w:r>
      <w:r>
        <w:rPr/>
        <w:t>the</w:t>
      </w:r>
      <w:r>
        <w:rPr>
          <w:spacing w:val="39"/>
        </w:rPr>
        <w:t> </w:t>
      </w:r>
      <w:r>
        <w:rPr/>
        <w:t>Comoros</w:t>
      </w:r>
      <w:r>
        <w:rPr>
          <w:spacing w:val="39"/>
        </w:rPr>
        <w:t> </w:t>
      </w:r>
      <w:r>
        <w:rPr/>
        <w:t>and</w:t>
      </w:r>
      <w:r>
        <w:rPr>
          <w:spacing w:val="40"/>
        </w:rPr>
        <w:t> </w:t>
      </w:r>
      <w:r>
        <w:rPr/>
        <w:t>the need for the French Government to comply in this matter with the OAU and UN Recommendations requesting it to hold discussions with the Comorian Government with a</w:t>
      </w:r>
      <w:r>
        <w:rPr>
          <w:spacing w:val="80"/>
        </w:rPr>
        <w:t> </w:t>
      </w:r>
      <w:r>
        <w:rPr/>
        <w:t>view to finding a solution to this problem in accordance with the OAU and UN Resolutions;</w:t>
      </w:r>
    </w:p>
    <w:p>
      <w:pPr>
        <w:pStyle w:val="BodyText"/>
        <w:spacing w:before="11"/>
        <w:rPr>
          <w:sz w:val="33"/>
        </w:rPr>
      </w:pPr>
    </w:p>
    <w:p>
      <w:pPr>
        <w:pStyle w:val="BodyText"/>
        <w:spacing w:line="369" w:lineRule="auto"/>
        <w:ind w:left="171" w:right="158" w:firstLine="676"/>
        <w:jc w:val="both"/>
      </w:pPr>
      <w:r>
        <w:rPr>
          <w:b/>
          <w:u w:val="single"/>
        </w:rPr>
        <w:t>Having taken note</w:t>
      </w:r>
      <w:r>
        <w:rPr>
          <w:b/>
          <w:spacing w:val="40"/>
        </w:rPr>
        <w:t> </w:t>
      </w:r>
      <w:r>
        <w:rPr/>
        <w:t>of the desire of the Heads of State of Comoro and France to</w:t>
      </w:r>
      <w:r>
        <w:rPr>
          <w:spacing w:val="80"/>
        </w:rPr>
        <w:t> </w:t>
      </w:r>
      <w:r>
        <w:rPr/>
        <w:t>comply</w:t>
      </w:r>
      <w:r>
        <w:rPr>
          <w:spacing w:val="28"/>
        </w:rPr>
        <w:t> </w:t>
      </w:r>
      <w:r>
        <w:rPr/>
        <w:t>with</w:t>
      </w:r>
      <w:r>
        <w:rPr>
          <w:spacing w:val="28"/>
        </w:rPr>
        <w:t> </w:t>
      </w:r>
      <w:r>
        <w:rPr/>
        <w:t>the</w:t>
      </w:r>
      <w:r>
        <w:rPr>
          <w:spacing w:val="28"/>
        </w:rPr>
        <w:t> </w:t>
      </w:r>
      <w:r>
        <w:rPr/>
        <w:t>OAU</w:t>
      </w:r>
      <w:r>
        <w:rPr>
          <w:spacing w:val="28"/>
        </w:rPr>
        <w:t> </w:t>
      </w:r>
      <w:r>
        <w:rPr/>
        <w:t>and</w:t>
      </w:r>
      <w:r>
        <w:rPr>
          <w:spacing w:val="29"/>
        </w:rPr>
        <w:t> </w:t>
      </w:r>
      <w:r>
        <w:rPr/>
        <w:t>UN</w:t>
      </w:r>
      <w:r>
        <w:rPr>
          <w:spacing w:val="28"/>
        </w:rPr>
        <w:t> </w:t>
      </w:r>
      <w:r>
        <w:rPr/>
        <w:t>recommendations</w:t>
      </w:r>
      <w:r>
        <w:rPr>
          <w:spacing w:val="28"/>
        </w:rPr>
        <w:t> </w:t>
      </w:r>
      <w:r>
        <w:rPr/>
        <w:t>requesting</w:t>
      </w:r>
      <w:r>
        <w:rPr>
          <w:spacing w:val="28"/>
        </w:rPr>
        <w:t> </w:t>
      </w:r>
      <w:r>
        <w:rPr/>
        <w:t>them</w:t>
      </w:r>
      <w:r>
        <w:rPr>
          <w:spacing w:val="29"/>
        </w:rPr>
        <w:t> </w:t>
      </w:r>
      <w:r>
        <w:rPr/>
        <w:t>to</w:t>
      </w:r>
      <w:r>
        <w:rPr>
          <w:spacing w:val="29"/>
        </w:rPr>
        <w:t> </w:t>
      </w:r>
      <w:r>
        <w:rPr/>
        <w:t>discuss</w:t>
      </w:r>
      <w:r>
        <w:rPr>
          <w:spacing w:val="28"/>
        </w:rPr>
        <w:t> </w:t>
      </w:r>
      <w:r>
        <w:rPr/>
        <w:t>the</w:t>
      </w:r>
      <w:r>
        <w:rPr>
          <w:spacing w:val="28"/>
        </w:rPr>
        <w:t> </w:t>
      </w:r>
      <w:r>
        <w:rPr/>
        <w:t>problem</w:t>
      </w:r>
      <w:r>
        <w:rPr>
          <w:spacing w:val="29"/>
        </w:rPr>
        <w:t> </w:t>
      </w:r>
      <w:r>
        <w:rPr/>
        <w:t>of the Comoro Island of Mayotte with a view to finding a suitable solution;</w:t>
      </w:r>
    </w:p>
    <w:p>
      <w:pPr>
        <w:pStyle w:val="BodyText"/>
        <w:spacing w:before="7"/>
        <w:rPr>
          <w:sz w:val="33"/>
        </w:rPr>
      </w:pPr>
    </w:p>
    <w:p>
      <w:pPr>
        <w:pStyle w:val="BodyText"/>
        <w:spacing w:line="369" w:lineRule="auto"/>
        <w:ind w:left="171" w:right="151" w:firstLine="676"/>
        <w:jc w:val="both"/>
      </w:pPr>
      <w:r>
        <w:rPr>
          <w:b/>
          <w:u w:val="single"/>
        </w:rPr>
        <w:t>Having taken note</w:t>
      </w:r>
      <w:r>
        <w:rPr>
          <w:b/>
        </w:rPr>
        <w:t> </w:t>
      </w:r>
      <w:r>
        <w:rPr/>
        <w:t>of the initiative taken by the Government of the Federal Islamic Republic of Comoros, to create an atmosphere congenial to dialogue and opening of negotiations between the parties concerned;</w:t>
      </w:r>
    </w:p>
    <w:p>
      <w:pPr>
        <w:pStyle w:val="BodyText"/>
        <w:spacing w:before="7"/>
        <w:rPr>
          <w:sz w:val="33"/>
        </w:rPr>
      </w:pPr>
    </w:p>
    <w:p>
      <w:pPr>
        <w:pStyle w:val="BodyText"/>
        <w:spacing w:line="369" w:lineRule="auto"/>
        <w:ind w:left="171" w:right="142" w:firstLine="676"/>
        <w:jc w:val="both"/>
      </w:pPr>
      <w:r>
        <w:rPr>
          <w:b/>
          <w:u w:val="single"/>
        </w:rPr>
        <w:t>Having taken note</w:t>
      </w:r>
      <w:r>
        <w:rPr>
          <w:b/>
        </w:rPr>
        <w:t> </w:t>
      </w:r>
      <w:r>
        <w:rPr/>
        <w:t>of the desire of the government of the Federal Islamic Republic of Comoro to see the OAU Committee of 7 continue the mission entrusted to it by the Twenty- seventh Session of our Council, to study and formulate, under the auspices of the OAU Secretary-General all strategies measure likely to help</w:t>
      </w:r>
      <w:r>
        <w:rPr>
          <w:spacing w:val="40"/>
        </w:rPr>
        <w:t> </w:t>
      </w:r>
      <w:r>
        <w:rPr/>
        <w:t>solve quickly the problem of the</w:t>
      </w:r>
      <w:r>
        <w:rPr>
          <w:spacing w:val="40"/>
        </w:rPr>
        <w:t> </w:t>
      </w:r>
      <w:r>
        <w:rPr/>
        <w:t>Comoro Islands of Mayotte;</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59" w:hanging="336"/>
        <w:jc w:val="both"/>
        <w:rPr>
          <w:sz w:val="22"/>
        </w:rPr>
      </w:pPr>
      <w:r>
        <w:rPr>
          <w:b/>
          <w:sz w:val="22"/>
        </w:rPr>
        <w:t>REAFFIRMS </w:t>
      </w:r>
      <w:r>
        <w:rPr>
          <w:sz w:val="22"/>
        </w:rPr>
        <w:t>its solidarity with the people of Comoro in its determination to defend its political unity, national sovereignty and territorial integrity;</w:t>
      </w:r>
    </w:p>
    <w:p>
      <w:pPr>
        <w:pStyle w:val="BodyText"/>
        <w:spacing w:before="3"/>
        <w:rPr>
          <w:sz w:val="33"/>
        </w:rPr>
      </w:pPr>
    </w:p>
    <w:p>
      <w:pPr>
        <w:pStyle w:val="ListParagraph"/>
        <w:numPr>
          <w:ilvl w:val="0"/>
          <w:numId w:val="1"/>
        </w:numPr>
        <w:tabs>
          <w:tab w:pos="1185" w:val="left" w:leader="none"/>
        </w:tabs>
        <w:spacing w:line="369" w:lineRule="auto" w:before="0" w:after="0"/>
        <w:ind w:left="1184" w:right="156" w:hanging="336"/>
        <w:jc w:val="both"/>
        <w:rPr>
          <w:sz w:val="22"/>
        </w:rPr>
      </w:pPr>
      <w:r>
        <w:rPr>
          <w:b/>
          <w:sz w:val="22"/>
        </w:rPr>
        <w:t>CALLS UPON </w:t>
      </w:r>
      <w:r>
        <w:rPr>
          <w:sz w:val="22"/>
        </w:rPr>
        <w:t>the Government of the Federal Islamic Republic of Comoros to accelerate, in collaboration with the OAU Committee of 7, the process aimed at opening and ensuring the success of negotiations on the settlement of the problem</w:t>
      </w:r>
      <w:r>
        <w:rPr>
          <w:spacing w:val="80"/>
          <w:sz w:val="22"/>
        </w:rPr>
        <w:t> </w:t>
      </w:r>
      <w:r>
        <w:rPr>
          <w:sz w:val="22"/>
        </w:rPr>
        <w:t>of the Comoro Island of Mayotte;</w:t>
      </w:r>
    </w:p>
    <w:p>
      <w:pPr>
        <w:pStyle w:val="BodyText"/>
        <w:rPr>
          <w:sz w:val="34"/>
        </w:rPr>
      </w:pPr>
    </w:p>
    <w:p>
      <w:pPr>
        <w:pStyle w:val="ListParagraph"/>
        <w:numPr>
          <w:ilvl w:val="0"/>
          <w:numId w:val="1"/>
        </w:numPr>
        <w:tabs>
          <w:tab w:pos="1185" w:val="left" w:leader="none"/>
        </w:tabs>
        <w:spacing w:line="369" w:lineRule="auto" w:before="0" w:after="0"/>
        <w:ind w:left="1184" w:right="151" w:hanging="336"/>
        <w:jc w:val="both"/>
        <w:rPr>
          <w:sz w:val="22"/>
        </w:rPr>
      </w:pPr>
      <w:r>
        <w:rPr>
          <w:b/>
          <w:sz w:val="22"/>
        </w:rPr>
        <w:t>REQUESTS </w:t>
      </w:r>
      <w:r>
        <w:rPr>
          <w:sz w:val="22"/>
        </w:rPr>
        <w:t>the Secretary-General to follow the development of events in the Comoros and to keep the current Chairman of the OAU informed of any new developments for necessary measures so be taken until the final settlement of this matter in the interest of the Comoro people;</w:t>
      </w:r>
    </w:p>
    <w:p>
      <w:pPr>
        <w:pStyle w:val="BodyText"/>
        <w:spacing w:before="11"/>
        <w:rPr>
          <w:sz w:val="33"/>
        </w:rPr>
      </w:pPr>
    </w:p>
    <w:p>
      <w:pPr>
        <w:pStyle w:val="ListParagraph"/>
        <w:numPr>
          <w:ilvl w:val="0"/>
          <w:numId w:val="1"/>
        </w:numPr>
        <w:tabs>
          <w:tab w:pos="1185" w:val="left" w:leader="none"/>
        </w:tabs>
        <w:spacing w:line="364" w:lineRule="auto" w:before="0" w:after="0"/>
        <w:ind w:left="1184" w:right="151" w:hanging="336"/>
        <w:jc w:val="both"/>
        <w:rPr>
          <w:sz w:val="22"/>
        </w:rPr>
      </w:pPr>
      <w:r>
        <w:rPr>
          <w:b/>
          <w:sz w:val="22"/>
        </w:rPr>
        <w:t>FINALLY REQUESTS </w:t>
      </w:r>
      <w:r>
        <w:rPr>
          <w:sz w:val="22"/>
        </w:rPr>
        <w:t>the OAU Secretary-General, to submit a report on the development of the problem to the next Council of Ministers.</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58848" type="#_x0000_t202" id="docshape1" filled="false" stroked="false">
          <v:textbox inset="0,0,0,0">
            <w:txbxContent>
              <w:p>
                <w:pPr>
                  <w:pStyle w:val="BodyText"/>
                  <w:spacing w:before="15"/>
                  <w:ind w:left="20"/>
                </w:pPr>
                <w:r>
                  <w:rPr/>
                  <w:t>CM/Res.</w:t>
                </w:r>
                <w:r>
                  <w:rPr>
                    <w:spacing w:val="13"/>
                  </w:rPr>
                  <w:t> </w:t>
                </w:r>
                <w:r>
                  <w:rPr/>
                  <w:t>730</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401" w:right="138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1"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2023-06-07T09:14:17Z</dcterms:created>
  <dcterms:modified xsi:type="dcterms:W3CDTF">2023-06-07T09:14:17Z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