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26"/>
        </w:rPr>
      </w:pPr>
    </w:p>
    <w:p>
      <w:pPr>
        <w:pStyle w:val="Title"/>
        <w:spacing w:line="369" w:lineRule="auto"/>
        <w:rPr>
          <w:u w:val="none"/>
        </w:rPr>
      </w:pPr>
      <w:r>
        <w:rPr>
          <w:u w:val="single"/>
        </w:rPr>
        <w:t>RESOLUTION ON THE APPLICATION OF</w:t>
      </w:r>
      <w:r>
        <w:rPr>
          <w:u w:val="none"/>
        </w:rPr>
        <w:t> </w:t>
      </w:r>
      <w:r>
        <w:rPr>
          <w:u w:val="single"/>
        </w:rPr>
        <w:t>SANCTIONS AGAINST THE RACIST AND</w:t>
      </w:r>
      <w:r>
        <w:rPr>
          <w:u w:val="none"/>
        </w:rPr>
        <w:t> </w:t>
      </w:r>
      <w:r>
        <w:rPr>
          <w:u w:val="single"/>
        </w:rPr>
        <w:t>MINORITY REGIMES IN SOUTHERN AFRICA</w:t>
      </w:r>
    </w:p>
    <w:p>
      <w:pPr>
        <w:pStyle w:val="BodyText"/>
        <w:spacing w:before="10"/>
        <w:rPr>
          <w:b/>
          <w:sz w:val="24"/>
        </w:rPr>
      </w:pPr>
    </w:p>
    <w:p>
      <w:pPr>
        <w:pStyle w:val="BodyText"/>
        <w:spacing w:line="369" w:lineRule="auto" w:before="96"/>
        <w:ind w:left="171" w:right="126" w:firstLine="676"/>
      </w:pPr>
      <w:r>
        <w:rPr/>
        <w:t>The</w:t>
      </w:r>
      <w:r>
        <w:rPr>
          <w:spacing w:val="29"/>
        </w:rPr>
        <w:t> </w:t>
      </w:r>
      <w:r>
        <w:rPr/>
        <w:t>Council</w:t>
      </w:r>
      <w:r>
        <w:rPr>
          <w:spacing w:val="29"/>
        </w:rPr>
        <w:t> </w:t>
      </w:r>
      <w:r>
        <w:rPr/>
        <w:t>of</w:t>
      </w:r>
      <w:r>
        <w:rPr>
          <w:spacing w:val="29"/>
        </w:rPr>
        <w:t> </w:t>
      </w:r>
      <w:r>
        <w:rPr/>
        <w:t>Ministers</w:t>
      </w:r>
      <w:r>
        <w:rPr>
          <w:spacing w:val="29"/>
        </w:rPr>
        <w:t> </w:t>
      </w:r>
      <w:r>
        <w:rPr/>
        <w:t>of</w:t>
      </w:r>
      <w:r>
        <w:rPr>
          <w:spacing w:val="29"/>
        </w:rPr>
        <w:t> </w:t>
      </w:r>
      <w:r>
        <w:rPr/>
        <w:t>the</w:t>
      </w:r>
      <w:r>
        <w:rPr>
          <w:spacing w:val="29"/>
        </w:rPr>
        <w:t> </w:t>
      </w:r>
      <w:r>
        <w:rPr/>
        <w:t>organization</w:t>
      </w:r>
      <w:r>
        <w:rPr>
          <w:spacing w:val="29"/>
        </w:rPr>
        <w:t> </w:t>
      </w:r>
      <w:r>
        <w:rPr/>
        <w:t>of</w:t>
      </w:r>
      <w:r>
        <w:rPr>
          <w:spacing w:val="29"/>
        </w:rPr>
        <w:t> </w:t>
      </w:r>
      <w:r>
        <w:rPr/>
        <w:t>African</w:t>
      </w:r>
      <w:r>
        <w:rPr>
          <w:spacing w:val="29"/>
        </w:rPr>
        <w:t> </w:t>
      </w:r>
      <w:r>
        <w:rPr/>
        <w:t>Unity</w:t>
      </w:r>
      <w:r>
        <w:rPr>
          <w:spacing w:val="29"/>
        </w:rPr>
        <w:t> </w:t>
      </w:r>
      <w:r>
        <w:rPr/>
        <w:t>meeting</w:t>
      </w:r>
      <w:r>
        <w:rPr>
          <w:spacing w:val="29"/>
        </w:rPr>
        <w:t> </w:t>
      </w:r>
      <w:r>
        <w:rPr/>
        <w:t>in</w:t>
      </w:r>
      <w:r>
        <w:rPr>
          <w:spacing w:val="29"/>
        </w:rPr>
        <w:t> </w:t>
      </w:r>
      <w:r>
        <w:rPr/>
        <w:t>its</w:t>
      </w:r>
      <w:r>
        <w:rPr>
          <w:spacing w:val="29"/>
        </w:rPr>
        <w:t> </w:t>
      </w:r>
      <w:r>
        <w:rPr/>
        <w:t>Thirty- third Ordinary Session in Monrovia, Liberia, from 6 to 20 July 1979;</w:t>
      </w:r>
    </w:p>
    <w:p>
      <w:pPr>
        <w:pStyle w:val="BodyText"/>
        <w:spacing w:before="7"/>
        <w:rPr>
          <w:sz w:val="33"/>
        </w:rPr>
      </w:pPr>
    </w:p>
    <w:p>
      <w:pPr>
        <w:pStyle w:val="BodyText"/>
        <w:spacing w:line="369" w:lineRule="auto" w:before="1"/>
        <w:ind w:left="171" w:right="126" w:firstLine="676"/>
      </w:pPr>
      <w:r>
        <w:rPr>
          <w:b/>
          <w:u w:val="single"/>
        </w:rPr>
        <w:t>Having</w:t>
      </w:r>
      <w:r>
        <w:rPr>
          <w:b/>
          <w:spacing w:val="40"/>
          <w:u w:val="single"/>
        </w:rPr>
        <w:t> </w:t>
      </w:r>
      <w:r>
        <w:rPr>
          <w:b/>
          <w:u w:val="single"/>
        </w:rPr>
        <w:t>considered</w:t>
      </w:r>
      <w:r>
        <w:rPr>
          <w:b/>
          <w:spacing w:val="40"/>
        </w:rPr>
        <w:t> </w:t>
      </w:r>
      <w:r>
        <w:rPr/>
        <w:t>the Secretary-General’s Report on the application of Scanctions</w:t>
      </w:r>
      <w:r>
        <w:rPr>
          <w:spacing w:val="40"/>
        </w:rPr>
        <w:t> </w:t>
      </w:r>
      <w:r>
        <w:rPr/>
        <w:t>Against the Racist and Minority Regimes in Southern Africa, Doc. CM/970 (XXXIII);</w:t>
      </w:r>
    </w:p>
    <w:p>
      <w:pPr>
        <w:pStyle w:val="BodyText"/>
        <w:spacing w:before="7"/>
        <w:rPr>
          <w:sz w:val="33"/>
        </w:rPr>
      </w:pPr>
    </w:p>
    <w:p>
      <w:pPr>
        <w:spacing w:line="369" w:lineRule="auto" w:before="0"/>
        <w:ind w:left="171" w:right="126" w:firstLine="676"/>
        <w:jc w:val="left"/>
        <w:rPr>
          <w:sz w:val="22"/>
        </w:rPr>
      </w:pPr>
      <w:r>
        <w:rPr>
          <w:b/>
          <w:sz w:val="22"/>
          <w:u w:val="single"/>
        </w:rPr>
        <w:t>Having</w:t>
      </w:r>
      <w:r>
        <w:rPr>
          <w:b/>
          <w:spacing w:val="40"/>
          <w:sz w:val="22"/>
          <w:u w:val="single"/>
        </w:rPr>
        <w:t> </w:t>
      </w:r>
      <w:r>
        <w:rPr>
          <w:b/>
          <w:sz w:val="22"/>
          <w:u w:val="single"/>
        </w:rPr>
        <w:t>taken</w:t>
      </w:r>
      <w:r>
        <w:rPr>
          <w:b/>
          <w:spacing w:val="40"/>
          <w:sz w:val="22"/>
          <w:u w:val="single"/>
        </w:rPr>
        <w:t> </w:t>
      </w:r>
      <w:r>
        <w:rPr>
          <w:b/>
          <w:sz w:val="22"/>
          <w:u w:val="single"/>
        </w:rPr>
        <w:t>cognizance</w:t>
      </w:r>
      <w:r>
        <w:rPr>
          <w:b/>
          <w:spacing w:val="40"/>
          <w:sz w:val="22"/>
        </w:rPr>
        <w:t> </w:t>
      </w:r>
      <w:r>
        <w:rPr>
          <w:sz w:val="22"/>
        </w:rPr>
        <w:t>of</w:t>
      </w:r>
      <w:r>
        <w:rPr>
          <w:spacing w:val="40"/>
          <w:sz w:val="22"/>
        </w:rPr>
        <w:t> </w:t>
      </w:r>
      <w:r>
        <w:rPr>
          <w:sz w:val="22"/>
        </w:rPr>
        <w:t>the</w:t>
      </w:r>
      <w:r>
        <w:rPr>
          <w:spacing w:val="40"/>
          <w:sz w:val="22"/>
        </w:rPr>
        <w:t> </w:t>
      </w:r>
      <w:r>
        <w:rPr>
          <w:sz w:val="22"/>
        </w:rPr>
        <w:t>Report</w:t>
      </w:r>
      <w:r>
        <w:rPr>
          <w:spacing w:val="40"/>
          <w:sz w:val="22"/>
        </w:rPr>
        <w:t> </w:t>
      </w:r>
      <w:r>
        <w:rPr>
          <w:sz w:val="22"/>
        </w:rPr>
        <w:t>of</w:t>
      </w:r>
      <w:r>
        <w:rPr>
          <w:spacing w:val="40"/>
          <w:sz w:val="22"/>
        </w:rPr>
        <w:t> </w:t>
      </w:r>
      <w:r>
        <w:rPr>
          <w:sz w:val="22"/>
        </w:rPr>
        <w:t>the</w:t>
      </w:r>
      <w:r>
        <w:rPr>
          <w:spacing w:val="40"/>
          <w:sz w:val="22"/>
        </w:rPr>
        <w:t> </w:t>
      </w:r>
      <w:r>
        <w:rPr>
          <w:sz w:val="22"/>
        </w:rPr>
        <w:t>Standing</w:t>
      </w:r>
      <w:r>
        <w:rPr>
          <w:spacing w:val="40"/>
          <w:sz w:val="22"/>
        </w:rPr>
        <w:t> </w:t>
      </w:r>
      <w:r>
        <w:rPr>
          <w:sz w:val="22"/>
        </w:rPr>
        <w:t>Committee</w:t>
      </w:r>
      <w:r>
        <w:rPr>
          <w:spacing w:val="40"/>
          <w:sz w:val="22"/>
        </w:rPr>
        <w:t> </w:t>
      </w:r>
      <w:r>
        <w:rPr>
          <w:sz w:val="22"/>
        </w:rPr>
        <w:t>on</w:t>
      </w:r>
      <w:r>
        <w:rPr>
          <w:spacing w:val="40"/>
          <w:sz w:val="22"/>
        </w:rPr>
        <w:t> </w:t>
      </w:r>
      <w:r>
        <w:rPr>
          <w:sz w:val="22"/>
        </w:rPr>
        <w:t>Sanctions DOC. CM/971 (XXXIII);</w:t>
      </w:r>
    </w:p>
    <w:p>
      <w:pPr>
        <w:pStyle w:val="BodyText"/>
        <w:spacing w:before="1"/>
        <w:rPr>
          <w:sz w:val="34"/>
        </w:rPr>
      </w:pPr>
    </w:p>
    <w:p>
      <w:pPr>
        <w:pStyle w:val="BodyText"/>
        <w:spacing w:line="364" w:lineRule="auto"/>
        <w:ind w:left="171" w:right="154" w:firstLine="676"/>
        <w:jc w:val="both"/>
      </w:pPr>
      <w:r>
        <w:rPr>
          <w:b/>
          <w:u w:val="single"/>
        </w:rPr>
        <w:t>Recalling</w:t>
      </w:r>
      <w:r>
        <w:rPr>
          <w:b/>
        </w:rPr>
        <w:t> </w:t>
      </w:r>
      <w:r>
        <w:rPr/>
        <w:t>the pertinent resolutions of the United Nations and the Organization of African Unity;</w:t>
      </w:r>
    </w:p>
    <w:p>
      <w:pPr>
        <w:pStyle w:val="BodyText"/>
        <w:spacing w:before="7"/>
        <w:rPr>
          <w:sz w:val="34"/>
        </w:rPr>
      </w:pPr>
    </w:p>
    <w:p>
      <w:pPr>
        <w:pStyle w:val="BodyText"/>
        <w:spacing w:line="369" w:lineRule="auto"/>
        <w:ind w:left="171" w:right="165" w:firstLine="676"/>
        <w:jc w:val="both"/>
      </w:pPr>
      <w:r>
        <w:rPr>
          <w:b/>
          <w:u w:val="single"/>
        </w:rPr>
        <w:t>Deeply concerned</w:t>
      </w:r>
      <w:r>
        <w:rPr>
          <w:b/>
        </w:rPr>
        <w:t> </w:t>
      </w:r>
      <w:r>
        <w:rPr/>
        <w:t>by the continuous violation of sanctions by some countries against the regimes in Southern Africa;</w:t>
      </w:r>
    </w:p>
    <w:p>
      <w:pPr>
        <w:pStyle w:val="BodyText"/>
        <w:spacing w:before="7"/>
        <w:rPr>
          <w:sz w:val="33"/>
        </w:rPr>
      </w:pPr>
    </w:p>
    <w:p>
      <w:pPr>
        <w:pStyle w:val="BodyText"/>
        <w:spacing w:line="369" w:lineRule="auto" w:before="1"/>
        <w:ind w:left="171" w:right="168" w:firstLine="676"/>
        <w:jc w:val="both"/>
      </w:pPr>
      <w:r>
        <w:rPr>
          <w:b/>
          <w:u w:val="single"/>
        </w:rPr>
        <w:t>Considered that</w:t>
      </w:r>
      <w:r>
        <w:rPr>
          <w:b/>
        </w:rPr>
        <w:t> </w:t>
      </w:r>
      <w:r>
        <w:rPr/>
        <w:t>the strict and vigorous application of sanctions by the international community</w:t>
      </w:r>
      <w:r>
        <w:rPr>
          <w:spacing w:val="19"/>
        </w:rPr>
        <w:t> </w:t>
      </w:r>
      <w:r>
        <w:rPr/>
        <w:t>as</w:t>
      </w:r>
      <w:r>
        <w:rPr>
          <w:spacing w:val="19"/>
        </w:rPr>
        <w:t> </w:t>
      </w:r>
      <w:r>
        <w:rPr/>
        <w:t>a</w:t>
      </w:r>
      <w:r>
        <w:rPr>
          <w:spacing w:val="19"/>
        </w:rPr>
        <w:t> </w:t>
      </w:r>
      <w:r>
        <w:rPr/>
        <w:t>whole</w:t>
      </w:r>
      <w:r>
        <w:rPr>
          <w:spacing w:val="19"/>
        </w:rPr>
        <w:t> </w:t>
      </w:r>
      <w:r>
        <w:rPr/>
        <w:t>would</w:t>
      </w:r>
      <w:r>
        <w:rPr>
          <w:spacing w:val="20"/>
        </w:rPr>
        <w:t> </w:t>
      </w:r>
      <w:r>
        <w:rPr/>
        <w:t>undoubtedly</w:t>
      </w:r>
      <w:r>
        <w:rPr>
          <w:spacing w:val="19"/>
        </w:rPr>
        <w:t> </w:t>
      </w:r>
      <w:r>
        <w:rPr/>
        <w:t>lead</w:t>
      </w:r>
      <w:r>
        <w:rPr>
          <w:spacing w:val="20"/>
        </w:rPr>
        <w:t> </w:t>
      </w:r>
      <w:r>
        <w:rPr/>
        <w:t>to</w:t>
      </w:r>
      <w:r>
        <w:rPr>
          <w:spacing w:val="20"/>
        </w:rPr>
        <w:t> </w:t>
      </w:r>
      <w:r>
        <w:rPr/>
        <w:t>the</w:t>
      </w:r>
      <w:r>
        <w:rPr>
          <w:spacing w:val="19"/>
        </w:rPr>
        <w:t> </w:t>
      </w:r>
      <w:r>
        <w:rPr/>
        <w:t>collapse</w:t>
      </w:r>
      <w:r>
        <w:rPr>
          <w:spacing w:val="19"/>
        </w:rPr>
        <w:t> </w:t>
      </w:r>
      <w:r>
        <w:rPr/>
        <w:t>of</w:t>
      </w:r>
      <w:r>
        <w:rPr>
          <w:spacing w:val="19"/>
        </w:rPr>
        <w:t> </w:t>
      </w:r>
      <w:r>
        <w:rPr/>
        <w:t>the</w:t>
      </w:r>
      <w:r>
        <w:rPr>
          <w:spacing w:val="19"/>
        </w:rPr>
        <w:t> </w:t>
      </w:r>
      <w:r>
        <w:rPr/>
        <w:t>racist</w:t>
      </w:r>
      <w:r>
        <w:rPr>
          <w:spacing w:val="19"/>
        </w:rPr>
        <w:t> </w:t>
      </w:r>
      <w:r>
        <w:rPr/>
        <w:t>minority</w:t>
      </w:r>
      <w:r>
        <w:rPr>
          <w:spacing w:val="19"/>
        </w:rPr>
        <w:t> </w:t>
      </w:r>
      <w:r>
        <w:rPr/>
        <w:t>regimes of Pretoria and Salisbury;</w:t>
      </w:r>
    </w:p>
    <w:p>
      <w:pPr>
        <w:pStyle w:val="BodyText"/>
        <w:spacing w:before="6"/>
        <w:rPr>
          <w:sz w:val="33"/>
        </w:rPr>
      </w:pPr>
    </w:p>
    <w:p>
      <w:pPr>
        <w:pStyle w:val="BodyText"/>
        <w:spacing w:line="374" w:lineRule="auto"/>
        <w:ind w:left="171" w:right="174" w:firstLine="676"/>
        <w:jc w:val="both"/>
      </w:pPr>
      <w:r>
        <w:rPr>
          <w:b/>
          <w:u w:val="single"/>
        </w:rPr>
        <w:t>Regretting</w:t>
      </w:r>
      <w:r>
        <w:rPr>
          <w:b/>
        </w:rPr>
        <w:t> </w:t>
      </w:r>
      <w:r>
        <w:rPr/>
        <w:t>the sue of African airports and air space by South African aircrafts or by other airlines to and from South Africa;</w:t>
      </w:r>
    </w:p>
    <w:p>
      <w:pPr>
        <w:pStyle w:val="BodyText"/>
        <w:spacing w:before="9"/>
        <w:rPr>
          <w:sz w:val="32"/>
        </w:rPr>
      </w:pPr>
    </w:p>
    <w:p>
      <w:pPr>
        <w:pStyle w:val="BodyText"/>
        <w:spacing w:line="372" w:lineRule="auto" w:before="1"/>
        <w:ind w:left="171" w:right="164" w:firstLine="677"/>
        <w:jc w:val="both"/>
      </w:pPr>
      <w:r>
        <w:rPr>
          <w:b/>
          <w:u w:val="single"/>
        </w:rPr>
        <w:t>Bearing</w:t>
      </w:r>
      <w:r>
        <w:rPr>
          <w:b/>
          <w:spacing w:val="29"/>
          <w:u w:val="single"/>
        </w:rPr>
        <w:t> </w:t>
      </w:r>
      <w:r>
        <w:rPr>
          <w:b/>
          <w:u w:val="single"/>
        </w:rPr>
        <w:t>in</w:t>
      </w:r>
      <w:r>
        <w:rPr>
          <w:b/>
          <w:spacing w:val="30"/>
          <w:u w:val="single"/>
        </w:rPr>
        <w:t> </w:t>
      </w:r>
      <w:r>
        <w:rPr>
          <w:b/>
          <w:u w:val="single"/>
        </w:rPr>
        <w:t>mind</w:t>
      </w:r>
      <w:r>
        <w:rPr>
          <w:b/>
          <w:spacing w:val="37"/>
        </w:rPr>
        <w:t> </w:t>
      </w:r>
      <w:r>
        <w:rPr/>
        <w:t>the</w:t>
      </w:r>
      <w:r>
        <w:rPr>
          <w:spacing w:val="24"/>
        </w:rPr>
        <w:t> </w:t>
      </w:r>
      <w:r>
        <w:rPr/>
        <w:t>current</w:t>
      </w:r>
      <w:r>
        <w:rPr>
          <w:spacing w:val="24"/>
        </w:rPr>
        <w:t> </w:t>
      </w:r>
      <w:r>
        <w:rPr/>
        <w:t>special</w:t>
      </w:r>
      <w:r>
        <w:rPr>
          <w:spacing w:val="24"/>
        </w:rPr>
        <w:t> </w:t>
      </w:r>
      <w:r>
        <w:rPr/>
        <w:t>difficulties</w:t>
      </w:r>
      <w:r>
        <w:rPr>
          <w:spacing w:val="24"/>
        </w:rPr>
        <w:t> </w:t>
      </w:r>
      <w:r>
        <w:rPr/>
        <w:t>confronting</w:t>
      </w:r>
      <w:r>
        <w:rPr>
          <w:spacing w:val="24"/>
        </w:rPr>
        <w:t> </w:t>
      </w:r>
      <w:r>
        <w:rPr/>
        <w:t>some</w:t>
      </w:r>
      <w:r>
        <w:rPr>
          <w:spacing w:val="24"/>
        </w:rPr>
        <w:t> </w:t>
      </w:r>
      <w:r>
        <w:rPr/>
        <w:t>independent</w:t>
      </w:r>
      <w:r>
        <w:rPr>
          <w:spacing w:val="24"/>
        </w:rPr>
        <w:t> </w:t>
      </w:r>
      <w:r>
        <w:rPr/>
        <w:t>states in southern Africa and Cape Verde which are obliged to maintain some economic relations</w:t>
      </w:r>
      <w:r>
        <w:rPr>
          <w:spacing w:val="80"/>
        </w:rPr>
        <w:t> </w:t>
      </w:r>
      <w:r>
        <w:rPr/>
        <w:t>with the South African Regime by virtue of historical and geographical circumstances;</w:t>
      </w:r>
    </w:p>
    <w:p>
      <w:pPr>
        <w:pStyle w:val="BodyText"/>
        <w:spacing w:before="4"/>
        <w:rPr>
          <w:sz w:val="33"/>
        </w:rPr>
      </w:pPr>
    </w:p>
    <w:p>
      <w:pPr>
        <w:pStyle w:val="BodyText"/>
        <w:spacing w:line="364" w:lineRule="auto"/>
        <w:ind w:left="171" w:right="176" w:firstLine="676"/>
        <w:jc w:val="both"/>
      </w:pPr>
      <w:r>
        <w:rPr>
          <w:b/>
          <w:u w:val="single"/>
        </w:rPr>
        <w:t>Resolved</w:t>
      </w:r>
      <w:r>
        <w:rPr>
          <w:b/>
        </w:rPr>
        <w:t> </w:t>
      </w:r>
      <w:r>
        <w:rPr/>
        <w:t>to pursue and develop the campaign to isolate the regimes of South Africa</w:t>
      </w:r>
      <w:r>
        <w:rPr>
          <w:spacing w:val="40"/>
        </w:rPr>
        <w:t> </w:t>
      </w:r>
      <w:r>
        <w:rPr/>
        <w:t>and Rhodesia;</w:t>
      </w:r>
    </w:p>
    <w:p>
      <w:pPr>
        <w:spacing w:after="0" w:line="364" w:lineRule="auto"/>
        <w:jc w:val="both"/>
        <w:sectPr>
          <w:headerReference w:type="default" r:id="rId5"/>
          <w:type w:val="continuous"/>
          <w:pgSz w:w="12240" w:h="15840"/>
          <w:pgMar w:header="701" w:footer="0" w:top="940" w:bottom="280" w:left="1720" w:right="1720"/>
          <w:pgNumType w:start="1"/>
        </w:sectPr>
      </w:pPr>
    </w:p>
    <w:p>
      <w:pPr>
        <w:pStyle w:val="BodyText"/>
        <w:spacing w:line="372" w:lineRule="auto" w:before="5"/>
        <w:ind w:left="171" w:right="151" w:firstLine="676"/>
        <w:jc w:val="both"/>
      </w:pPr>
      <w:r>
        <w:rPr>
          <w:b/>
          <w:u w:val="single"/>
        </w:rPr>
        <w:t>Convinced</w:t>
      </w:r>
      <w:r>
        <w:rPr>
          <w:b/>
        </w:rPr>
        <w:t> </w:t>
      </w:r>
      <w:r>
        <w:rPr/>
        <w:t>of the need for better coordination between the activities of the OAU Standing Committee on Sanctions, and those of the committee on Sanctions of the UN</w:t>
      </w:r>
      <w:r>
        <w:rPr>
          <w:spacing w:val="40"/>
        </w:rPr>
        <w:t> </w:t>
      </w:r>
      <w:r>
        <w:rPr/>
        <w:t>Secretary Council and other international organizations;</w:t>
      </w:r>
    </w:p>
    <w:p>
      <w:pPr>
        <w:pStyle w:val="BodyText"/>
        <w:spacing w:before="10"/>
        <w:rPr>
          <w:sz w:val="32"/>
        </w:rPr>
      </w:pPr>
    </w:p>
    <w:p>
      <w:pPr>
        <w:pStyle w:val="BodyText"/>
        <w:spacing w:line="374" w:lineRule="auto" w:before="1"/>
        <w:ind w:left="171" w:right="160" w:firstLine="677"/>
        <w:jc w:val="both"/>
      </w:pPr>
      <w:r>
        <w:rPr>
          <w:b/>
          <w:u w:val="single"/>
        </w:rPr>
        <w:t>Fully aware</w:t>
      </w:r>
      <w:r>
        <w:rPr>
          <w:b/>
        </w:rPr>
        <w:t> </w:t>
      </w:r>
      <w:r>
        <w:rPr/>
        <w:t>of the perfidious role played by international oil companies by illegally diverting oil to the racist and minority regimes in Southern Africa;</w:t>
      </w:r>
    </w:p>
    <w:p>
      <w:pPr>
        <w:pStyle w:val="BodyText"/>
        <w:spacing w:before="2"/>
        <w:rPr>
          <w:sz w:val="33"/>
        </w:rPr>
      </w:pPr>
    </w:p>
    <w:p>
      <w:pPr>
        <w:pStyle w:val="BodyText"/>
        <w:spacing w:line="369" w:lineRule="auto"/>
        <w:ind w:left="171" w:right="154" w:firstLine="676"/>
        <w:jc w:val="both"/>
      </w:pPr>
      <w:r>
        <w:rPr>
          <w:b/>
          <w:u w:val="single"/>
        </w:rPr>
        <w:t>Deeply shocked</w:t>
      </w:r>
      <w:r>
        <w:rPr>
          <w:b/>
        </w:rPr>
        <w:t> </w:t>
      </w:r>
      <w:r>
        <w:rPr/>
        <w:t>by the attempts of the government of the United Kingdom to lift sanctions</w:t>
      </w:r>
      <w:r>
        <w:rPr>
          <w:spacing w:val="25"/>
        </w:rPr>
        <w:t> </w:t>
      </w:r>
      <w:r>
        <w:rPr/>
        <w:t>against</w:t>
      </w:r>
      <w:r>
        <w:rPr>
          <w:spacing w:val="25"/>
        </w:rPr>
        <w:t> </w:t>
      </w:r>
      <w:r>
        <w:rPr/>
        <w:t>the</w:t>
      </w:r>
      <w:r>
        <w:rPr>
          <w:spacing w:val="25"/>
        </w:rPr>
        <w:t> </w:t>
      </w:r>
      <w:r>
        <w:rPr/>
        <w:t>illegal</w:t>
      </w:r>
      <w:r>
        <w:rPr>
          <w:spacing w:val="25"/>
        </w:rPr>
        <w:t> </w:t>
      </w:r>
      <w:r>
        <w:rPr/>
        <w:t>regime</w:t>
      </w:r>
      <w:r>
        <w:rPr>
          <w:spacing w:val="25"/>
        </w:rPr>
        <w:t> </w:t>
      </w:r>
      <w:r>
        <w:rPr/>
        <w:t>of</w:t>
      </w:r>
      <w:r>
        <w:rPr>
          <w:spacing w:val="25"/>
        </w:rPr>
        <w:t> </w:t>
      </w:r>
      <w:r>
        <w:rPr/>
        <w:t>Rhodesia</w:t>
      </w:r>
      <w:r>
        <w:rPr>
          <w:spacing w:val="25"/>
        </w:rPr>
        <w:t> </w:t>
      </w:r>
      <w:r>
        <w:rPr/>
        <w:t>and</w:t>
      </w:r>
      <w:r>
        <w:rPr>
          <w:spacing w:val="26"/>
        </w:rPr>
        <w:t> </w:t>
      </w:r>
      <w:r>
        <w:rPr/>
        <w:t>to</w:t>
      </w:r>
      <w:r>
        <w:rPr>
          <w:spacing w:val="26"/>
        </w:rPr>
        <w:t> </w:t>
      </w:r>
      <w:r>
        <w:rPr/>
        <w:t>ensure</w:t>
      </w:r>
      <w:r>
        <w:rPr>
          <w:spacing w:val="25"/>
        </w:rPr>
        <w:t> </w:t>
      </w:r>
      <w:r>
        <w:rPr/>
        <w:t>that</w:t>
      </w:r>
      <w:r>
        <w:rPr>
          <w:spacing w:val="25"/>
        </w:rPr>
        <w:t> </w:t>
      </w:r>
      <w:r>
        <w:rPr/>
        <w:t>this</w:t>
      </w:r>
      <w:r>
        <w:rPr>
          <w:spacing w:val="25"/>
        </w:rPr>
        <w:t> </w:t>
      </w:r>
      <w:r>
        <w:rPr/>
        <w:t>regime</w:t>
      </w:r>
      <w:r>
        <w:rPr>
          <w:spacing w:val="25"/>
        </w:rPr>
        <w:t> </w:t>
      </w:r>
      <w:r>
        <w:rPr/>
        <w:t>is</w:t>
      </w:r>
      <w:r>
        <w:rPr>
          <w:spacing w:val="25"/>
        </w:rPr>
        <w:t> </w:t>
      </w:r>
      <w:r>
        <w:rPr/>
        <w:t>recognized by the international community;</w:t>
      </w:r>
    </w:p>
    <w:p>
      <w:pPr>
        <w:pStyle w:val="BodyText"/>
        <w:spacing w:before="7"/>
        <w:rPr>
          <w:sz w:val="33"/>
        </w:rPr>
      </w:pPr>
    </w:p>
    <w:p>
      <w:pPr>
        <w:pStyle w:val="BodyText"/>
        <w:spacing w:line="372" w:lineRule="auto"/>
        <w:ind w:left="171" w:right="148" w:firstLine="676"/>
        <w:jc w:val="both"/>
      </w:pPr>
      <w:r>
        <w:rPr>
          <w:b/>
          <w:u w:val="single"/>
        </w:rPr>
        <w:t>Deeply concerned</w:t>
      </w:r>
      <w:r>
        <w:rPr>
          <w:b/>
        </w:rPr>
        <w:t> </w:t>
      </w:r>
      <w:r>
        <w:rPr/>
        <w:t>by the manoeuvres being made by certain elements in the US Congress</w:t>
      </w:r>
      <w:r>
        <w:rPr>
          <w:spacing w:val="31"/>
        </w:rPr>
        <w:t> </w:t>
      </w:r>
      <w:r>
        <w:rPr/>
        <w:t>to</w:t>
      </w:r>
      <w:r>
        <w:rPr>
          <w:spacing w:val="32"/>
        </w:rPr>
        <w:t> </w:t>
      </w:r>
      <w:r>
        <w:rPr/>
        <w:t>compel</w:t>
      </w:r>
      <w:r>
        <w:rPr>
          <w:spacing w:val="31"/>
        </w:rPr>
        <w:t> </w:t>
      </w:r>
      <w:r>
        <w:rPr/>
        <w:t>the</w:t>
      </w:r>
      <w:r>
        <w:rPr>
          <w:spacing w:val="31"/>
        </w:rPr>
        <w:t> </w:t>
      </w:r>
      <w:r>
        <w:rPr/>
        <w:t>government</w:t>
      </w:r>
      <w:r>
        <w:rPr>
          <w:spacing w:val="31"/>
        </w:rPr>
        <w:t> </w:t>
      </w:r>
      <w:r>
        <w:rPr/>
        <w:t>of</w:t>
      </w:r>
      <w:r>
        <w:rPr>
          <w:spacing w:val="31"/>
        </w:rPr>
        <w:t> </w:t>
      </w:r>
      <w:r>
        <w:rPr/>
        <w:t>the</w:t>
      </w:r>
      <w:r>
        <w:rPr>
          <w:spacing w:val="31"/>
        </w:rPr>
        <w:t> </w:t>
      </w:r>
      <w:r>
        <w:rPr/>
        <w:t>USA</w:t>
      </w:r>
      <w:r>
        <w:rPr>
          <w:spacing w:val="31"/>
        </w:rPr>
        <w:t> </w:t>
      </w:r>
      <w:r>
        <w:rPr/>
        <w:t>to</w:t>
      </w:r>
      <w:r>
        <w:rPr>
          <w:spacing w:val="32"/>
        </w:rPr>
        <w:t> </w:t>
      </w:r>
      <w:r>
        <w:rPr/>
        <w:t>lift</w:t>
      </w:r>
      <w:r>
        <w:rPr>
          <w:spacing w:val="31"/>
        </w:rPr>
        <w:t> </w:t>
      </w:r>
      <w:r>
        <w:rPr/>
        <w:t>UN</w:t>
      </w:r>
      <w:r>
        <w:rPr>
          <w:spacing w:val="31"/>
        </w:rPr>
        <w:t> </w:t>
      </w:r>
      <w:r>
        <w:rPr/>
        <w:t>Sanctions</w:t>
      </w:r>
      <w:r>
        <w:rPr>
          <w:spacing w:val="31"/>
        </w:rPr>
        <w:t> </w:t>
      </w:r>
      <w:r>
        <w:rPr/>
        <w:t>now</w:t>
      </w:r>
      <w:r>
        <w:rPr>
          <w:spacing w:val="31"/>
        </w:rPr>
        <w:t> </w:t>
      </w:r>
      <w:r>
        <w:rPr/>
        <w:t>enforced</w:t>
      </w:r>
      <w:r>
        <w:rPr>
          <w:spacing w:val="32"/>
        </w:rPr>
        <w:t> </w:t>
      </w:r>
      <w:r>
        <w:rPr/>
        <w:t>against the illegal Muzorewa/Smith regime in Rhodesia;</w:t>
      </w:r>
    </w:p>
    <w:p>
      <w:pPr>
        <w:pStyle w:val="BodyText"/>
        <w:spacing w:before="11"/>
        <w:rPr>
          <w:sz w:val="32"/>
        </w:rPr>
      </w:pPr>
    </w:p>
    <w:p>
      <w:pPr>
        <w:pStyle w:val="BodyText"/>
        <w:spacing w:line="369" w:lineRule="auto"/>
        <w:ind w:left="171" w:right="140" w:firstLine="677"/>
        <w:jc w:val="both"/>
      </w:pPr>
      <w:r>
        <w:rPr>
          <w:b/>
          <w:u w:val="single"/>
        </w:rPr>
        <w:t>Bearing in mind</w:t>
      </w:r>
      <w:r>
        <w:rPr>
          <w:b/>
        </w:rPr>
        <w:t> </w:t>
      </w:r>
      <w:r>
        <w:rPr/>
        <w:t>the temporary situation in which Cape Verde and some independent states in Southern Africa by which they are economically bound;</w:t>
      </w:r>
    </w:p>
    <w:p>
      <w:pPr>
        <w:pStyle w:val="BodyText"/>
        <w:spacing w:before="1"/>
        <w:rPr>
          <w:sz w:val="34"/>
        </w:rPr>
      </w:pPr>
    </w:p>
    <w:p>
      <w:pPr>
        <w:pStyle w:val="BodyText"/>
        <w:spacing w:line="369" w:lineRule="auto"/>
        <w:ind w:left="171" w:right="149" w:firstLine="676"/>
        <w:jc w:val="both"/>
      </w:pPr>
      <w:r>
        <w:rPr>
          <w:b/>
          <w:u w:val="single"/>
        </w:rPr>
        <w:t>Deeply concerned</w:t>
      </w:r>
      <w:r>
        <w:rPr>
          <w:b/>
        </w:rPr>
        <w:t> </w:t>
      </w:r>
      <w:r>
        <w:rPr/>
        <w:t>by the activities of the UK and US Governments to stifle the</w:t>
      </w:r>
      <w:r>
        <w:rPr>
          <w:spacing w:val="40"/>
        </w:rPr>
        <w:t> </w:t>
      </w:r>
      <w:r>
        <w:rPr/>
        <w:t>struggle of the People of Zimbabwe for genuine independence as demonstrated by these two governments in the granting of visas and reception accorded to Muzorewa and Smith, the representatives of the illegal regime of Rhodesia, on their visits to the US and UK in violation</w:t>
      </w:r>
      <w:r>
        <w:rPr>
          <w:spacing w:val="40"/>
        </w:rPr>
        <w:t> </w:t>
      </w:r>
      <w:r>
        <w:rPr/>
        <w:t>of UN Security Council resolution of March 1979;</w:t>
      </w:r>
    </w:p>
    <w:p>
      <w:pPr>
        <w:pStyle w:val="BodyText"/>
        <w:spacing w:before="5"/>
        <w:rPr>
          <w:sz w:val="33"/>
        </w:rPr>
      </w:pPr>
    </w:p>
    <w:p>
      <w:pPr>
        <w:pStyle w:val="BodyText"/>
        <w:spacing w:line="369" w:lineRule="auto"/>
        <w:ind w:left="171" w:right="148" w:firstLine="676"/>
        <w:jc w:val="both"/>
      </w:pPr>
      <w:r>
        <w:rPr>
          <w:b/>
          <w:u w:val="single"/>
        </w:rPr>
        <w:t>Determined</w:t>
      </w:r>
      <w:r>
        <w:rPr>
          <w:b/>
        </w:rPr>
        <w:t> </w:t>
      </w:r>
      <w:r>
        <w:rPr/>
        <w:t>the spare no effort in ensuring that mandatory sanctions, especially oil embargo</w:t>
      </w:r>
      <w:r>
        <w:rPr>
          <w:spacing w:val="40"/>
        </w:rPr>
        <w:t> </w:t>
      </w:r>
      <w:r>
        <w:rPr/>
        <w:t>are</w:t>
      </w:r>
      <w:r>
        <w:rPr>
          <w:spacing w:val="40"/>
        </w:rPr>
        <w:t> </w:t>
      </w:r>
      <w:r>
        <w:rPr/>
        <w:t>imposed</w:t>
      </w:r>
      <w:r>
        <w:rPr>
          <w:spacing w:val="40"/>
        </w:rPr>
        <w:t> </w:t>
      </w:r>
      <w:r>
        <w:rPr/>
        <w:t>on</w:t>
      </w:r>
      <w:r>
        <w:rPr>
          <w:spacing w:val="40"/>
        </w:rPr>
        <w:t> </w:t>
      </w:r>
      <w:r>
        <w:rPr/>
        <w:t>the</w:t>
      </w:r>
      <w:r>
        <w:rPr>
          <w:spacing w:val="40"/>
        </w:rPr>
        <w:t> </w:t>
      </w:r>
      <w:r>
        <w:rPr/>
        <w:t>South</w:t>
      </w:r>
      <w:r>
        <w:rPr>
          <w:spacing w:val="40"/>
        </w:rPr>
        <w:t> </w:t>
      </w:r>
      <w:r>
        <w:rPr/>
        <w:t>African</w:t>
      </w:r>
      <w:r>
        <w:rPr>
          <w:spacing w:val="40"/>
        </w:rPr>
        <w:t> </w:t>
      </w:r>
      <w:r>
        <w:rPr/>
        <w:t>regime</w:t>
      </w:r>
      <w:r>
        <w:rPr>
          <w:spacing w:val="40"/>
        </w:rPr>
        <w:t> </w:t>
      </w:r>
      <w:r>
        <w:rPr/>
        <w:t>by</w:t>
      </w:r>
      <w:r>
        <w:rPr>
          <w:spacing w:val="40"/>
        </w:rPr>
        <w:t> </w:t>
      </w:r>
      <w:r>
        <w:rPr/>
        <w:t>the</w:t>
      </w:r>
      <w:r>
        <w:rPr>
          <w:spacing w:val="40"/>
        </w:rPr>
        <w:t> </w:t>
      </w:r>
      <w:r>
        <w:rPr/>
        <w:t>Security</w:t>
      </w:r>
      <w:r>
        <w:rPr>
          <w:spacing w:val="40"/>
        </w:rPr>
        <w:t> </w:t>
      </w:r>
      <w:r>
        <w:rPr/>
        <w:t>Council</w:t>
      </w:r>
      <w:r>
        <w:rPr>
          <w:spacing w:val="40"/>
        </w:rPr>
        <w:t> </w:t>
      </w:r>
      <w:r>
        <w:rPr/>
        <w:t>in</w:t>
      </w:r>
      <w:r>
        <w:rPr>
          <w:spacing w:val="40"/>
        </w:rPr>
        <w:t> </w:t>
      </w:r>
      <w:r>
        <w:rPr/>
        <w:t>conformity with Chapter VII of the Charter of the United Nations;</w:t>
      </w:r>
    </w:p>
    <w:p>
      <w:pPr>
        <w:pStyle w:val="BodyText"/>
        <w:spacing w:before="7"/>
        <w:rPr>
          <w:sz w:val="33"/>
        </w:rPr>
      </w:pPr>
    </w:p>
    <w:p>
      <w:pPr>
        <w:pStyle w:val="BodyText"/>
        <w:spacing w:line="374" w:lineRule="auto"/>
        <w:ind w:left="171" w:right="144" w:firstLine="676"/>
        <w:jc w:val="both"/>
      </w:pPr>
      <w:r>
        <w:rPr>
          <w:b/>
          <w:u w:val="single"/>
        </w:rPr>
        <w:t>Convinced</w:t>
      </w:r>
      <w:r>
        <w:rPr>
          <w:b/>
          <w:spacing w:val="40"/>
        </w:rPr>
        <w:t> </w:t>
      </w:r>
      <w:r>
        <w:rPr/>
        <w:t>that the use of specialized services of consultants would be</w:t>
      </w:r>
      <w:r>
        <w:rPr>
          <w:spacing w:val="40"/>
        </w:rPr>
        <w:t> </w:t>
      </w:r>
      <w:r>
        <w:rPr/>
        <w:t>such to</w:t>
      </w:r>
      <w:r>
        <w:rPr>
          <w:spacing w:val="40"/>
        </w:rPr>
        <w:t> </w:t>
      </w:r>
      <w:r>
        <w:rPr/>
        <w:t>facilitate the task of the OAU Standing Committee on Scansions;</w:t>
      </w:r>
    </w:p>
    <w:p>
      <w:pPr>
        <w:pStyle w:val="BodyText"/>
        <w:spacing w:before="3"/>
        <w:rPr>
          <w:sz w:val="33"/>
        </w:rPr>
      </w:pPr>
    </w:p>
    <w:p>
      <w:pPr>
        <w:pStyle w:val="ListParagraph"/>
        <w:numPr>
          <w:ilvl w:val="0"/>
          <w:numId w:val="1"/>
        </w:numPr>
        <w:tabs>
          <w:tab w:pos="1185" w:val="left" w:leader="none"/>
        </w:tabs>
        <w:spacing w:line="369" w:lineRule="auto" w:before="0" w:after="0"/>
        <w:ind w:left="1183" w:right="144" w:hanging="336"/>
        <w:jc w:val="both"/>
        <w:rPr>
          <w:sz w:val="22"/>
        </w:rPr>
      </w:pPr>
      <w:r>
        <w:rPr>
          <w:b/>
          <w:sz w:val="22"/>
        </w:rPr>
        <w:t>TAKES NOT OF WITH SATISFACION</w:t>
      </w:r>
      <w:r>
        <w:rPr>
          <w:b/>
          <w:spacing w:val="40"/>
          <w:sz w:val="22"/>
        </w:rPr>
        <w:t> </w:t>
      </w:r>
      <w:r>
        <w:rPr>
          <w:sz w:val="22"/>
        </w:rPr>
        <w:t>the report of the Secretary-General on the</w:t>
      </w:r>
      <w:r>
        <w:rPr>
          <w:spacing w:val="40"/>
          <w:sz w:val="22"/>
        </w:rPr>
        <w:t> </w:t>
      </w:r>
      <w:r>
        <w:rPr>
          <w:sz w:val="22"/>
        </w:rPr>
        <w:t>Application</w:t>
      </w:r>
      <w:r>
        <w:rPr>
          <w:spacing w:val="40"/>
          <w:sz w:val="22"/>
        </w:rPr>
        <w:t> </w:t>
      </w:r>
      <w:r>
        <w:rPr>
          <w:sz w:val="22"/>
        </w:rPr>
        <w:t>of</w:t>
      </w:r>
      <w:r>
        <w:rPr>
          <w:spacing w:val="40"/>
          <w:sz w:val="22"/>
        </w:rPr>
        <w:t> </w:t>
      </w:r>
      <w:r>
        <w:rPr>
          <w:sz w:val="22"/>
        </w:rPr>
        <w:t>Sanctions</w:t>
      </w:r>
      <w:r>
        <w:rPr>
          <w:spacing w:val="40"/>
          <w:sz w:val="22"/>
        </w:rPr>
        <w:t> </w:t>
      </w:r>
      <w:r>
        <w:rPr>
          <w:sz w:val="22"/>
        </w:rPr>
        <w:t>Against</w:t>
      </w:r>
      <w:r>
        <w:rPr>
          <w:spacing w:val="40"/>
          <w:sz w:val="22"/>
        </w:rPr>
        <w:t> </w:t>
      </w:r>
      <w:r>
        <w:rPr>
          <w:sz w:val="22"/>
        </w:rPr>
        <w:t>the</w:t>
      </w:r>
      <w:r>
        <w:rPr>
          <w:spacing w:val="40"/>
          <w:sz w:val="22"/>
        </w:rPr>
        <w:t> </w:t>
      </w:r>
      <w:r>
        <w:rPr>
          <w:sz w:val="22"/>
        </w:rPr>
        <w:t>Racist</w:t>
      </w:r>
      <w:r>
        <w:rPr>
          <w:spacing w:val="40"/>
          <w:sz w:val="22"/>
        </w:rPr>
        <w:t> </w:t>
      </w:r>
      <w:r>
        <w:rPr>
          <w:sz w:val="22"/>
        </w:rPr>
        <w:t>and</w:t>
      </w:r>
      <w:r>
        <w:rPr>
          <w:spacing w:val="40"/>
          <w:sz w:val="22"/>
        </w:rPr>
        <w:t> </w:t>
      </w:r>
      <w:r>
        <w:rPr>
          <w:sz w:val="22"/>
        </w:rPr>
        <w:t>Minority</w:t>
      </w:r>
      <w:r>
        <w:rPr>
          <w:spacing w:val="40"/>
          <w:sz w:val="22"/>
        </w:rPr>
        <w:t> </w:t>
      </w:r>
      <w:r>
        <w:rPr>
          <w:sz w:val="22"/>
        </w:rPr>
        <w:t>Regimes</w:t>
      </w:r>
      <w:r>
        <w:rPr>
          <w:spacing w:val="40"/>
          <w:sz w:val="22"/>
        </w:rPr>
        <w:t> </w:t>
      </w:r>
      <w:r>
        <w:rPr>
          <w:sz w:val="22"/>
        </w:rPr>
        <w:t>of Southern Africa;</w:t>
      </w:r>
    </w:p>
    <w:p>
      <w:pPr>
        <w:spacing w:after="0" w:line="369" w:lineRule="auto"/>
        <w:jc w:val="both"/>
        <w:rPr>
          <w:sz w:val="22"/>
        </w:rPr>
        <w:sectPr>
          <w:pgSz w:w="12240" w:h="15840"/>
          <w:pgMar w:header="701" w:footer="0" w:top="940" w:bottom="280" w:left="1720" w:right="1720"/>
        </w:sectPr>
      </w:pPr>
    </w:p>
    <w:p>
      <w:pPr>
        <w:pStyle w:val="BodyText"/>
        <w:spacing w:before="4"/>
        <w:rPr>
          <w:sz w:val="26"/>
        </w:rPr>
      </w:pPr>
    </w:p>
    <w:p>
      <w:pPr>
        <w:pStyle w:val="ListParagraph"/>
        <w:numPr>
          <w:ilvl w:val="0"/>
          <w:numId w:val="1"/>
        </w:numPr>
        <w:tabs>
          <w:tab w:pos="1185" w:val="left" w:leader="none"/>
        </w:tabs>
        <w:spacing w:line="369" w:lineRule="auto" w:before="95" w:after="0"/>
        <w:ind w:left="1184" w:right="151" w:hanging="336"/>
        <w:jc w:val="both"/>
        <w:rPr>
          <w:sz w:val="22"/>
        </w:rPr>
      </w:pPr>
      <w:r>
        <w:rPr>
          <w:b/>
          <w:sz w:val="22"/>
        </w:rPr>
        <w:t>FURTHER TAKES NOTE </w:t>
      </w:r>
      <w:r>
        <w:rPr>
          <w:sz w:val="22"/>
        </w:rPr>
        <w:t>of the report of the OAU Standing Committee on </w:t>
      </w:r>
      <w:r>
        <w:rPr>
          <w:spacing w:val="-2"/>
          <w:sz w:val="22"/>
        </w:rPr>
        <w:t>sanctions;</w:t>
      </w:r>
    </w:p>
    <w:p>
      <w:pPr>
        <w:pStyle w:val="BodyText"/>
        <w:spacing w:before="3"/>
        <w:rPr>
          <w:sz w:val="33"/>
        </w:rPr>
      </w:pPr>
    </w:p>
    <w:p>
      <w:pPr>
        <w:pStyle w:val="ListParagraph"/>
        <w:numPr>
          <w:ilvl w:val="0"/>
          <w:numId w:val="1"/>
        </w:numPr>
        <w:tabs>
          <w:tab w:pos="1185" w:val="left" w:leader="none"/>
        </w:tabs>
        <w:spacing w:line="369" w:lineRule="auto" w:before="0" w:after="0"/>
        <w:ind w:left="1184" w:right="149" w:hanging="336"/>
        <w:jc w:val="both"/>
        <w:rPr>
          <w:sz w:val="22"/>
        </w:rPr>
      </w:pPr>
      <w:r>
        <w:rPr>
          <w:b/>
          <w:sz w:val="22"/>
        </w:rPr>
        <w:t>DEPRECATES</w:t>
      </w:r>
      <w:r>
        <w:rPr>
          <w:b/>
          <w:spacing w:val="30"/>
          <w:sz w:val="22"/>
        </w:rPr>
        <w:t> </w:t>
      </w:r>
      <w:r>
        <w:rPr>
          <w:b/>
          <w:sz w:val="22"/>
        </w:rPr>
        <w:t>AND</w:t>
      </w:r>
      <w:r>
        <w:rPr>
          <w:b/>
          <w:spacing w:val="30"/>
          <w:sz w:val="22"/>
        </w:rPr>
        <w:t> </w:t>
      </w:r>
      <w:r>
        <w:rPr>
          <w:b/>
          <w:sz w:val="22"/>
        </w:rPr>
        <w:t>CONDEMNS</w:t>
      </w:r>
      <w:r>
        <w:rPr>
          <w:b/>
          <w:spacing w:val="40"/>
          <w:sz w:val="22"/>
        </w:rPr>
        <w:t> </w:t>
      </w:r>
      <w:r>
        <w:rPr>
          <w:sz w:val="22"/>
        </w:rPr>
        <w:t>the</w:t>
      </w:r>
      <w:r>
        <w:rPr>
          <w:spacing w:val="30"/>
          <w:sz w:val="22"/>
        </w:rPr>
        <w:t> </w:t>
      </w:r>
      <w:r>
        <w:rPr>
          <w:sz w:val="22"/>
        </w:rPr>
        <w:t>expressed</w:t>
      </w:r>
      <w:r>
        <w:rPr>
          <w:spacing w:val="31"/>
          <w:sz w:val="22"/>
        </w:rPr>
        <w:t> </w:t>
      </w:r>
      <w:r>
        <w:rPr>
          <w:sz w:val="22"/>
        </w:rPr>
        <w:t>intention</w:t>
      </w:r>
      <w:r>
        <w:rPr>
          <w:spacing w:val="30"/>
          <w:sz w:val="22"/>
        </w:rPr>
        <w:t> </w:t>
      </w:r>
      <w:r>
        <w:rPr>
          <w:sz w:val="22"/>
        </w:rPr>
        <w:t>of</w:t>
      </w:r>
      <w:r>
        <w:rPr>
          <w:spacing w:val="30"/>
          <w:sz w:val="22"/>
        </w:rPr>
        <w:t> </w:t>
      </w:r>
      <w:r>
        <w:rPr>
          <w:sz w:val="22"/>
        </w:rPr>
        <w:t>the</w:t>
      </w:r>
      <w:r>
        <w:rPr>
          <w:spacing w:val="30"/>
          <w:sz w:val="22"/>
        </w:rPr>
        <w:t> </w:t>
      </w:r>
      <w:r>
        <w:rPr>
          <w:sz w:val="22"/>
        </w:rPr>
        <w:t>Government of the United Kingdom to lift sanctions against the illegal minority regimes of Rhodesia and to accord it recognition in violation of</w:t>
      </w:r>
      <w:r>
        <w:rPr>
          <w:spacing w:val="40"/>
          <w:sz w:val="22"/>
        </w:rPr>
        <w:t> </w:t>
      </w:r>
      <w:r>
        <w:rPr>
          <w:sz w:val="22"/>
        </w:rPr>
        <w:t>the decision of UN Security Council and other resolutions;</w:t>
      </w:r>
    </w:p>
    <w:p>
      <w:pPr>
        <w:pStyle w:val="BodyText"/>
        <w:rPr>
          <w:sz w:val="34"/>
        </w:rPr>
      </w:pPr>
    </w:p>
    <w:p>
      <w:pPr>
        <w:pStyle w:val="ListParagraph"/>
        <w:numPr>
          <w:ilvl w:val="0"/>
          <w:numId w:val="1"/>
        </w:numPr>
        <w:tabs>
          <w:tab w:pos="1185" w:val="left" w:leader="none"/>
        </w:tabs>
        <w:spacing w:line="369" w:lineRule="auto" w:before="0" w:after="0"/>
        <w:ind w:left="1184" w:right="147" w:hanging="336"/>
        <w:jc w:val="both"/>
        <w:rPr>
          <w:sz w:val="22"/>
        </w:rPr>
      </w:pPr>
      <w:r>
        <w:rPr>
          <w:b/>
          <w:sz w:val="22"/>
        </w:rPr>
        <w:t>CALLS UPON </w:t>
      </w:r>
      <w:r>
        <w:rPr>
          <w:sz w:val="22"/>
        </w:rPr>
        <w:t>certain elements in the US Congress to desist forthwith from pressuring</w:t>
      </w:r>
      <w:r>
        <w:rPr>
          <w:spacing w:val="40"/>
          <w:sz w:val="22"/>
        </w:rPr>
        <w:t> </w:t>
      </w:r>
      <w:r>
        <w:rPr>
          <w:sz w:val="22"/>
        </w:rPr>
        <w:t>the</w:t>
      </w:r>
      <w:r>
        <w:rPr>
          <w:spacing w:val="40"/>
          <w:sz w:val="22"/>
        </w:rPr>
        <w:t> </w:t>
      </w:r>
      <w:r>
        <w:rPr>
          <w:sz w:val="22"/>
        </w:rPr>
        <w:t>US</w:t>
      </w:r>
      <w:r>
        <w:rPr>
          <w:spacing w:val="40"/>
          <w:sz w:val="22"/>
        </w:rPr>
        <w:t> </w:t>
      </w:r>
      <w:r>
        <w:rPr>
          <w:sz w:val="22"/>
        </w:rPr>
        <w:t>Government</w:t>
      </w:r>
      <w:r>
        <w:rPr>
          <w:spacing w:val="40"/>
          <w:sz w:val="22"/>
        </w:rPr>
        <w:t> </w:t>
      </w:r>
      <w:r>
        <w:rPr>
          <w:sz w:val="22"/>
        </w:rPr>
        <w:t>to</w:t>
      </w:r>
      <w:r>
        <w:rPr>
          <w:spacing w:val="40"/>
          <w:sz w:val="22"/>
        </w:rPr>
        <w:t> </w:t>
      </w:r>
      <w:r>
        <w:rPr>
          <w:sz w:val="22"/>
        </w:rPr>
        <w:t>lift</w:t>
      </w:r>
      <w:r>
        <w:rPr>
          <w:spacing w:val="40"/>
          <w:sz w:val="22"/>
        </w:rPr>
        <w:t> </w:t>
      </w:r>
      <w:r>
        <w:rPr>
          <w:sz w:val="22"/>
        </w:rPr>
        <w:t>sacntions</w:t>
      </w:r>
      <w:r>
        <w:rPr>
          <w:spacing w:val="40"/>
          <w:sz w:val="22"/>
        </w:rPr>
        <w:t> </w:t>
      </w:r>
      <w:r>
        <w:rPr>
          <w:sz w:val="22"/>
        </w:rPr>
        <w:t>against</w:t>
      </w:r>
      <w:r>
        <w:rPr>
          <w:spacing w:val="40"/>
          <w:sz w:val="22"/>
        </w:rPr>
        <w:t> </w:t>
      </w:r>
      <w:r>
        <w:rPr>
          <w:sz w:val="22"/>
        </w:rPr>
        <w:t>the</w:t>
      </w:r>
      <w:r>
        <w:rPr>
          <w:spacing w:val="40"/>
          <w:sz w:val="22"/>
        </w:rPr>
        <w:t> </w:t>
      </w:r>
      <w:r>
        <w:rPr>
          <w:sz w:val="22"/>
        </w:rPr>
        <w:t>Muzorewa/Smith regime in violation of the decision of the UN Security Council and other</w:t>
      </w:r>
      <w:r>
        <w:rPr>
          <w:spacing w:val="80"/>
          <w:sz w:val="22"/>
        </w:rPr>
        <w:t> </w:t>
      </w:r>
      <w:r>
        <w:rPr>
          <w:spacing w:val="-2"/>
          <w:sz w:val="22"/>
        </w:rPr>
        <w:t>resolutions;</w:t>
      </w:r>
    </w:p>
    <w:p>
      <w:pPr>
        <w:pStyle w:val="BodyText"/>
        <w:spacing w:before="11"/>
        <w:rPr>
          <w:sz w:val="33"/>
        </w:rPr>
      </w:pPr>
    </w:p>
    <w:p>
      <w:pPr>
        <w:pStyle w:val="ListParagraph"/>
        <w:numPr>
          <w:ilvl w:val="0"/>
          <w:numId w:val="1"/>
        </w:numPr>
        <w:tabs>
          <w:tab w:pos="1185" w:val="left" w:leader="none"/>
        </w:tabs>
        <w:spacing w:line="369" w:lineRule="auto" w:before="0" w:after="0"/>
        <w:ind w:left="1184" w:right="140" w:hanging="336"/>
        <w:jc w:val="both"/>
        <w:rPr>
          <w:sz w:val="22"/>
        </w:rPr>
      </w:pPr>
      <w:r>
        <w:rPr>
          <w:b/>
          <w:sz w:val="22"/>
        </w:rPr>
        <w:t>CONDEMNS</w:t>
      </w:r>
      <w:r>
        <w:rPr>
          <w:b/>
          <w:spacing w:val="40"/>
          <w:sz w:val="22"/>
        </w:rPr>
        <w:t> </w:t>
      </w:r>
      <w:r>
        <w:rPr>
          <w:sz w:val="22"/>
        </w:rPr>
        <w:t>the Governments of the USA and UK for granting visa and</w:t>
      </w:r>
      <w:r>
        <w:rPr>
          <w:spacing w:val="80"/>
          <w:sz w:val="22"/>
        </w:rPr>
        <w:t> </w:t>
      </w:r>
      <w:r>
        <w:rPr>
          <w:sz w:val="22"/>
        </w:rPr>
        <w:t>admitting into their countries the representatives of the Muzorewa/Smith illegal regime in 1976 and recently in 1979 in flagrant violation of the UN Security</w:t>
      </w:r>
      <w:r>
        <w:rPr>
          <w:spacing w:val="80"/>
          <w:sz w:val="22"/>
        </w:rPr>
        <w:t> </w:t>
      </w:r>
      <w:r>
        <w:rPr>
          <w:sz w:val="22"/>
        </w:rPr>
        <w:t>Council mandatory sanctions against Rhodesia;</w:t>
      </w:r>
    </w:p>
    <w:p>
      <w:pPr>
        <w:pStyle w:val="BodyText"/>
        <w:spacing w:before="6"/>
        <w:rPr>
          <w:sz w:val="33"/>
        </w:rPr>
      </w:pPr>
    </w:p>
    <w:p>
      <w:pPr>
        <w:pStyle w:val="ListParagraph"/>
        <w:numPr>
          <w:ilvl w:val="0"/>
          <w:numId w:val="1"/>
        </w:numPr>
        <w:tabs>
          <w:tab w:pos="1185" w:val="left" w:leader="none"/>
        </w:tabs>
        <w:spacing w:line="369" w:lineRule="auto" w:before="0" w:after="0"/>
        <w:ind w:left="1183" w:right="149" w:hanging="336"/>
        <w:jc w:val="both"/>
        <w:rPr>
          <w:sz w:val="22"/>
        </w:rPr>
      </w:pPr>
      <w:r>
        <w:rPr>
          <w:b/>
          <w:sz w:val="22"/>
        </w:rPr>
        <w:t>FURTHER REQUESTS </w:t>
      </w:r>
      <w:r>
        <w:rPr>
          <w:sz w:val="22"/>
        </w:rPr>
        <w:t>the Standing Committee on Sacntions to have fresh consultations with the independent countries in Southern Africa as well as Cape Verde with a view to</w:t>
      </w:r>
      <w:r>
        <w:rPr>
          <w:spacing w:val="27"/>
          <w:sz w:val="22"/>
        </w:rPr>
        <w:t> </w:t>
      </w:r>
      <w:r>
        <w:rPr>
          <w:sz w:val="22"/>
        </w:rPr>
        <w:t>examining their</w:t>
      </w:r>
      <w:r>
        <w:rPr>
          <w:spacing w:val="27"/>
          <w:sz w:val="22"/>
        </w:rPr>
        <w:t> </w:t>
      </w:r>
      <w:r>
        <w:rPr>
          <w:sz w:val="22"/>
        </w:rPr>
        <w:t>needs together</w:t>
      </w:r>
      <w:r>
        <w:rPr>
          <w:spacing w:val="27"/>
          <w:sz w:val="22"/>
        </w:rPr>
        <w:t> </w:t>
      </w:r>
      <w:r>
        <w:rPr>
          <w:sz w:val="22"/>
        </w:rPr>
        <w:t>and</w:t>
      </w:r>
      <w:r>
        <w:rPr>
          <w:spacing w:val="27"/>
          <w:sz w:val="22"/>
        </w:rPr>
        <w:t> </w:t>
      </w:r>
      <w:r>
        <w:rPr>
          <w:sz w:val="22"/>
        </w:rPr>
        <w:t>defining other forms of co-operation which in some cases might be most appropriate;</w:t>
      </w:r>
    </w:p>
    <w:p>
      <w:pPr>
        <w:pStyle w:val="BodyText"/>
        <w:spacing w:before="6"/>
        <w:rPr>
          <w:sz w:val="33"/>
        </w:rPr>
      </w:pPr>
    </w:p>
    <w:p>
      <w:pPr>
        <w:pStyle w:val="ListParagraph"/>
        <w:numPr>
          <w:ilvl w:val="0"/>
          <w:numId w:val="1"/>
        </w:numPr>
        <w:tabs>
          <w:tab w:pos="1185" w:val="left" w:leader="none"/>
        </w:tabs>
        <w:spacing w:line="369" w:lineRule="auto" w:before="0" w:after="0"/>
        <w:ind w:left="1184" w:right="159" w:hanging="336"/>
        <w:jc w:val="both"/>
        <w:rPr>
          <w:sz w:val="22"/>
        </w:rPr>
      </w:pPr>
      <w:r>
        <w:rPr>
          <w:b/>
          <w:sz w:val="22"/>
        </w:rPr>
        <w:t>APPEALS </w:t>
      </w:r>
      <w:r>
        <w:rPr>
          <w:sz w:val="22"/>
        </w:rPr>
        <w:t>to Member States to offer substantial financial or other forms of assistance</w:t>
      </w:r>
      <w:r>
        <w:rPr>
          <w:spacing w:val="40"/>
          <w:sz w:val="22"/>
        </w:rPr>
        <w:t> </w:t>
      </w:r>
      <w:r>
        <w:rPr>
          <w:sz w:val="22"/>
        </w:rPr>
        <w:t>to</w:t>
      </w:r>
      <w:r>
        <w:rPr>
          <w:spacing w:val="40"/>
          <w:sz w:val="22"/>
        </w:rPr>
        <w:t> </w:t>
      </w:r>
      <w:r>
        <w:rPr>
          <w:sz w:val="22"/>
        </w:rPr>
        <w:t>the</w:t>
      </w:r>
      <w:r>
        <w:rPr>
          <w:spacing w:val="40"/>
          <w:sz w:val="22"/>
        </w:rPr>
        <w:t> </w:t>
      </w:r>
      <w:r>
        <w:rPr>
          <w:sz w:val="22"/>
        </w:rPr>
        <w:t>States,</w:t>
      </w:r>
      <w:r>
        <w:rPr>
          <w:spacing w:val="40"/>
          <w:sz w:val="22"/>
        </w:rPr>
        <w:t> </w:t>
      </w:r>
      <w:r>
        <w:rPr>
          <w:sz w:val="22"/>
        </w:rPr>
        <w:t>neighbours</w:t>
      </w:r>
      <w:r>
        <w:rPr>
          <w:spacing w:val="40"/>
          <w:sz w:val="22"/>
        </w:rPr>
        <w:t> </w:t>
      </w:r>
      <w:r>
        <w:rPr>
          <w:sz w:val="22"/>
        </w:rPr>
        <w:t>of</w:t>
      </w:r>
      <w:r>
        <w:rPr>
          <w:spacing w:val="40"/>
          <w:sz w:val="22"/>
        </w:rPr>
        <w:t> </w:t>
      </w:r>
      <w:r>
        <w:rPr>
          <w:sz w:val="22"/>
        </w:rPr>
        <w:t>South</w:t>
      </w:r>
      <w:r>
        <w:rPr>
          <w:spacing w:val="40"/>
          <w:sz w:val="22"/>
        </w:rPr>
        <w:t> </w:t>
      </w:r>
      <w:r>
        <w:rPr>
          <w:sz w:val="22"/>
        </w:rPr>
        <w:t>a</w:t>
      </w:r>
      <w:r>
        <w:rPr>
          <w:spacing w:val="40"/>
          <w:sz w:val="22"/>
        </w:rPr>
        <w:t> </w:t>
      </w:r>
      <w:r>
        <w:rPr>
          <w:sz w:val="22"/>
        </w:rPr>
        <w:t>and</w:t>
      </w:r>
      <w:r>
        <w:rPr>
          <w:spacing w:val="40"/>
          <w:sz w:val="22"/>
        </w:rPr>
        <w:t> </w:t>
      </w:r>
      <w:r>
        <w:rPr>
          <w:sz w:val="22"/>
        </w:rPr>
        <w:t>Cape</w:t>
      </w:r>
      <w:r>
        <w:rPr>
          <w:spacing w:val="40"/>
          <w:sz w:val="22"/>
        </w:rPr>
        <w:t> </w:t>
      </w:r>
      <w:r>
        <w:rPr>
          <w:sz w:val="22"/>
        </w:rPr>
        <w:t>Verde</w:t>
      </w:r>
      <w:r>
        <w:rPr>
          <w:spacing w:val="40"/>
          <w:sz w:val="22"/>
        </w:rPr>
        <w:t> </w:t>
      </w:r>
      <w:r>
        <w:rPr>
          <w:sz w:val="22"/>
        </w:rPr>
        <w:t>to</w:t>
      </w:r>
      <w:r>
        <w:rPr>
          <w:spacing w:val="40"/>
          <w:sz w:val="22"/>
        </w:rPr>
        <w:t> </w:t>
      </w:r>
      <w:r>
        <w:rPr>
          <w:sz w:val="22"/>
        </w:rPr>
        <w:t>enable</w:t>
      </w:r>
      <w:r>
        <w:rPr>
          <w:spacing w:val="40"/>
          <w:sz w:val="22"/>
        </w:rPr>
        <w:t> </w:t>
      </w:r>
      <w:r>
        <w:rPr>
          <w:sz w:val="22"/>
        </w:rPr>
        <w:t>them face the difficulties resulting from the application of sanctions;</w:t>
      </w:r>
    </w:p>
    <w:p>
      <w:pPr>
        <w:pStyle w:val="BodyText"/>
        <w:spacing w:before="7"/>
        <w:rPr>
          <w:sz w:val="33"/>
        </w:rPr>
      </w:pPr>
    </w:p>
    <w:p>
      <w:pPr>
        <w:pStyle w:val="ListParagraph"/>
        <w:numPr>
          <w:ilvl w:val="0"/>
          <w:numId w:val="1"/>
        </w:numPr>
        <w:tabs>
          <w:tab w:pos="1185" w:val="left" w:leader="none"/>
        </w:tabs>
        <w:spacing w:line="372" w:lineRule="auto" w:before="0" w:after="0"/>
        <w:ind w:left="1184" w:right="155" w:hanging="336"/>
        <w:jc w:val="both"/>
        <w:rPr>
          <w:sz w:val="22"/>
        </w:rPr>
      </w:pPr>
      <w:r>
        <w:rPr>
          <w:b/>
          <w:sz w:val="22"/>
        </w:rPr>
        <w:t>EXPRESSES</w:t>
      </w:r>
      <w:r>
        <w:rPr>
          <w:b/>
          <w:spacing w:val="40"/>
          <w:sz w:val="22"/>
        </w:rPr>
        <w:t> </w:t>
      </w:r>
      <w:r>
        <w:rPr>
          <w:sz w:val="22"/>
        </w:rPr>
        <w:t>its</w:t>
      </w:r>
      <w:r>
        <w:rPr>
          <w:spacing w:val="28"/>
          <w:sz w:val="22"/>
        </w:rPr>
        <w:t> </w:t>
      </w:r>
      <w:r>
        <w:rPr>
          <w:sz w:val="22"/>
        </w:rPr>
        <w:t>appreciation</w:t>
      </w:r>
      <w:r>
        <w:rPr>
          <w:spacing w:val="28"/>
          <w:sz w:val="22"/>
        </w:rPr>
        <w:t> </w:t>
      </w:r>
      <w:r>
        <w:rPr>
          <w:sz w:val="22"/>
        </w:rPr>
        <w:t>to</w:t>
      </w:r>
      <w:r>
        <w:rPr>
          <w:spacing w:val="30"/>
          <w:sz w:val="22"/>
        </w:rPr>
        <w:t> </w:t>
      </w:r>
      <w:r>
        <w:rPr>
          <w:sz w:val="22"/>
        </w:rPr>
        <w:t>the</w:t>
      </w:r>
      <w:r>
        <w:rPr>
          <w:spacing w:val="29"/>
          <w:sz w:val="22"/>
        </w:rPr>
        <w:t> </w:t>
      </w:r>
      <w:r>
        <w:rPr>
          <w:sz w:val="22"/>
        </w:rPr>
        <w:t>OAU</w:t>
      </w:r>
      <w:r>
        <w:rPr>
          <w:spacing w:val="29"/>
          <w:sz w:val="22"/>
        </w:rPr>
        <w:t> </w:t>
      </w:r>
      <w:r>
        <w:rPr>
          <w:sz w:val="22"/>
        </w:rPr>
        <w:t>Standing</w:t>
      </w:r>
      <w:r>
        <w:rPr>
          <w:spacing w:val="28"/>
          <w:sz w:val="22"/>
        </w:rPr>
        <w:t> </w:t>
      </w:r>
      <w:r>
        <w:rPr>
          <w:sz w:val="22"/>
        </w:rPr>
        <w:t>Committee</w:t>
      </w:r>
      <w:r>
        <w:rPr>
          <w:spacing w:val="29"/>
          <w:sz w:val="22"/>
        </w:rPr>
        <w:t> </w:t>
      </w:r>
      <w:r>
        <w:rPr>
          <w:sz w:val="22"/>
        </w:rPr>
        <w:t>on</w:t>
      </w:r>
      <w:r>
        <w:rPr>
          <w:spacing w:val="28"/>
          <w:sz w:val="22"/>
        </w:rPr>
        <w:t> </w:t>
      </w:r>
      <w:r>
        <w:rPr>
          <w:sz w:val="22"/>
        </w:rPr>
        <w:t>Sanctions</w:t>
      </w:r>
      <w:r>
        <w:rPr>
          <w:spacing w:val="28"/>
          <w:sz w:val="22"/>
        </w:rPr>
        <w:t> </w:t>
      </w:r>
      <w:r>
        <w:rPr>
          <w:sz w:val="22"/>
        </w:rPr>
        <w:t>for its commendable work, for the manner in which it fulfilled its delicate assignment and encourages it to pursue its task with perseverance and tenacity;</w:t>
      </w:r>
    </w:p>
    <w:p>
      <w:pPr>
        <w:pStyle w:val="BodyText"/>
        <w:spacing w:before="4"/>
        <w:rPr>
          <w:sz w:val="33"/>
        </w:rPr>
      </w:pPr>
    </w:p>
    <w:p>
      <w:pPr>
        <w:pStyle w:val="ListParagraph"/>
        <w:numPr>
          <w:ilvl w:val="0"/>
          <w:numId w:val="1"/>
        </w:numPr>
        <w:tabs>
          <w:tab w:pos="1185" w:val="left" w:leader="none"/>
        </w:tabs>
        <w:spacing w:line="369" w:lineRule="auto" w:before="0" w:after="0"/>
        <w:ind w:left="1184" w:right="156" w:hanging="336"/>
        <w:jc w:val="both"/>
        <w:rPr>
          <w:sz w:val="22"/>
        </w:rPr>
      </w:pPr>
      <w:r>
        <w:rPr>
          <w:b/>
          <w:sz w:val="22"/>
        </w:rPr>
        <w:t>EXPRESSES </w:t>
      </w:r>
      <w:r>
        <w:rPr>
          <w:sz w:val="22"/>
        </w:rPr>
        <w:t>understanding, sympathy for and solidarity with some of the independent states of Southern Africa and Cape Verde with regards to their difficulties caused by their situation in relation of South Africa;</w:t>
      </w:r>
    </w:p>
    <w:p>
      <w:pPr>
        <w:spacing w:after="0" w:line="369" w:lineRule="auto"/>
        <w:jc w:val="both"/>
        <w:rPr>
          <w:sz w:val="22"/>
        </w:rPr>
        <w:sectPr>
          <w:pgSz w:w="12240" w:h="15840"/>
          <w:pgMar w:header="701" w:footer="0" w:top="940" w:bottom="280" w:left="1720" w:right="1720"/>
        </w:sectPr>
      </w:pPr>
    </w:p>
    <w:p>
      <w:pPr>
        <w:pStyle w:val="ListParagraph"/>
        <w:numPr>
          <w:ilvl w:val="0"/>
          <w:numId w:val="1"/>
        </w:numPr>
        <w:tabs>
          <w:tab w:pos="1185" w:val="left" w:leader="none"/>
        </w:tabs>
        <w:spacing w:line="369" w:lineRule="auto" w:before="5" w:after="0"/>
        <w:ind w:left="1183" w:right="147" w:hanging="336"/>
        <w:jc w:val="both"/>
        <w:rPr>
          <w:sz w:val="22"/>
        </w:rPr>
      </w:pPr>
      <w:r>
        <w:rPr>
          <w:b/>
          <w:sz w:val="22"/>
        </w:rPr>
        <w:t>CONDEMNS </w:t>
      </w:r>
      <w:r>
        <w:rPr>
          <w:sz w:val="22"/>
        </w:rPr>
        <w:t>all those countries which continue to have political, diplomatic, economic, trade, military, nuclear and other relations with the south African and Rhodesian regimes in violation of the relevant UN and OAU resolutions, in particular UK, USA, the Federal Republic of Germany, France, Japan, Belgium, Italy, as well as certain Latin American countries;</w:t>
      </w:r>
      <w:r>
        <w:rPr>
          <w:sz w:val="22"/>
          <w:vertAlign w:val="superscript"/>
        </w:rPr>
        <w:t>*</w:t>
      </w:r>
    </w:p>
    <w:p>
      <w:pPr>
        <w:pStyle w:val="BodyText"/>
        <w:spacing w:before="10"/>
        <w:rPr>
          <w:sz w:val="33"/>
        </w:rPr>
      </w:pPr>
    </w:p>
    <w:p>
      <w:pPr>
        <w:pStyle w:val="ListParagraph"/>
        <w:numPr>
          <w:ilvl w:val="0"/>
          <w:numId w:val="1"/>
        </w:numPr>
        <w:tabs>
          <w:tab w:pos="1185" w:val="left" w:leader="none"/>
        </w:tabs>
        <w:spacing w:line="369" w:lineRule="auto" w:before="0" w:after="0"/>
        <w:ind w:left="1183" w:right="149" w:hanging="336"/>
        <w:jc w:val="both"/>
        <w:rPr>
          <w:sz w:val="22"/>
        </w:rPr>
      </w:pPr>
      <w:r>
        <w:rPr>
          <w:b/>
          <w:sz w:val="22"/>
        </w:rPr>
        <w:t>CALLS UPON </w:t>
      </w:r>
      <w:r>
        <w:rPr>
          <w:sz w:val="22"/>
        </w:rPr>
        <w:t>all countries , in particular Britain, USA, West Germany, France, Israel, Australia, Canada and Italy, to take effective legislative and or</w:t>
      </w:r>
      <w:r>
        <w:rPr>
          <w:spacing w:val="80"/>
          <w:w w:val="150"/>
          <w:sz w:val="22"/>
        </w:rPr>
        <w:t> </w:t>
      </w:r>
      <w:r>
        <w:rPr>
          <w:sz w:val="22"/>
        </w:rPr>
        <w:t>administrative measures to ensure that their nationals shall not enlist for a participation in mercenary which in support of the white majority regimes of Southern Africa;</w:t>
      </w:r>
    </w:p>
    <w:p>
      <w:pPr>
        <w:pStyle w:val="BodyText"/>
        <w:spacing w:before="5"/>
        <w:rPr>
          <w:sz w:val="33"/>
        </w:rPr>
      </w:pPr>
    </w:p>
    <w:p>
      <w:pPr>
        <w:pStyle w:val="ListParagraph"/>
        <w:numPr>
          <w:ilvl w:val="0"/>
          <w:numId w:val="1"/>
        </w:numPr>
        <w:tabs>
          <w:tab w:pos="1185" w:val="left" w:leader="none"/>
        </w:tabs>
        <w:spacing w:line="369" w:lineRule="auto" w:before="0" w:after="0"/>
        <w:ind w:left="1183" w:right="151" w:hanging="336"/>
        <w:jc w:val="both"/>
        <w:rPr>
          <w:sz w:val="22"/>
        </w:rPr>
      </w:pPr>
      <w:r>
        <w:rPr>
          <w:b/>
          <w:sz w:val="22"/>
        </w:rPr>
        <w:t>CALLS UPON </w:t>
      </w:r>
      <w:r>
        <w:rPr>
          <w:sz w:val="22"/>
        </w:rPr>
        <w:t>African countries which continue to have air links with South</w:t>
      </w:r>
      <w:r>
        <w:rPr>
          <w:spacing w:val="40"/>
          <w:sz w:val="22"/>
        </w:rPr>
        <w:t> </w:t>
      </w:r>
      <w:r>
        <w:rPr>
          <w:sz w:val="22"/>
        </w:rPr>
        <w:t>Africa</w:t>
      </w:r>
      <w:r>
        <w:rPr>
          <w:spacing w:val="20"/>
          <w:sz w:val="22"/>
        </w:rPr>
        <w:t> </w:t>
      </w:r>
      <w:r>
        <w:rPr>
          <w:sz w:val="22"/>
        </w:rPr>
        <w:t>to</w:t>
      </w:r>
      <w:r>
        <w:rPr>
          <w:spacing w:val="21"/>
          <w:sz w:val="22"/>
        </w:rPr>
        <w:t> </w:t>
      </w:r>
      <w:r>
        <w:rPr>
          <w:sz w:val="22"/>
        </w:rPr>
        <w:t>study</w:t>
      </w:r>
      <w:r>
        <w:rPr>
          <w:spacing w:val="20"/>
          <w:sz w:val="22"/>
        </w:rPr>
        <w:t> </w:t>
      </w:r>
      <w:r>
        <w:rPr>
          <w:sz w:val="22"/>
        </w:rPr>
        <w:t>the</w:t>
      </w:r>
      <w:r>
        <w:rPr>
          <w:spacing w:val="20"/>
          <w:sz w:val="22"/>
        </w:rPr>
        <w:t> </w:t>
      </w:r>
      <w:r>
        <w:rPr>
          <w:sz w:val="22"/>
        </w:rPr>
        <w:t>possibility</w:t>
      </w:r>
      <w:r>
        <w:rPr>
          <w:spacing w:val="20"/>
          <w:sz w:val="22"/>
        </w:rPr>
        <w:t> </w:t>
      </w:r>
      <w:r>
        <w:rPr>
          <w:sz w:val="22"/>
        </w:rPr>
        <w:t>of cutting such links,</w:t>
      </w:r>
      <w:r>
        <w:rPr>
          <w:spacing w:val="17"/>
          <w:sz w:val="22"/>
        </w:rPr>
        <w:t> </w:t>
      </w:r>
      <w:r>
        <w:rPr>
          <w:sz w:val="22"/>
        </w:rPr>
        <w:t>refusing to</w:t>
      </w:r>
      <w:r>
        <w:rPr>
          <w:spacing w:val="17"/>
          <w:sz w:val="22"/>
        </w:rPr>
        <w:t> </w:t>
      </w:r>
      <w:r>
        <w:rPr>
          <w:sz w:val="22"/>
        </w:rPr>
        <w:t>allow all air</w:t>
      </w:r>
      <w:r>
        <w:rPr>
          <w:spacing w:val="17"/>
          <w:sz w:val="22"/>
        </w:rPr>
        <w:t> </w:t>
      </w:r>
      <w:r>
        <w:rPr>
          <w:sz w:val="22"/>
        </w:rPr>
        <w:t>crafts to</w:t>
      </w:r>
      <w:r>
        <w:rPr>
          <w:spacing w:val="31"/>
          <w:sz w:val="22"/>
        </w:rPr>
        <w:t> </w:t>
      </w:r>
      <w:r>
        <w:rPr>
          <w:sz w:val="22"/>
        </w:rPr>
        <w:t>and</w:t>
      </w:r>
      <w:r>
        <w:rPr>
          <w:spacing w:val="31"/>
          <w:sz w:val="22"/>
        </w:rPr>
        <w:t> </w:t>
      </w:r>
      <w:r>
        <w:rPr>
          <w:sz w:val="22"/>
        </w:rPr>
        <w:t>from</w:t>
      </w:r>
      <w:r>
        <w:rPr>
          <w:spacing w:val="31"/>
          <w:sz w:val="22"/>
        </w:rPr>
        <w:t> </w:t>
      </w:r>
      <w:r>
        <w:rPr>
          <w:sz w:val="22"/>
        </w:rPr>
        <w:t>South</w:t>
      </w:r>
      <w:r>
        <w:rPr>
          <w:spacing w:val="30"/>
          <w:sz w:val="22"/>
        </w:rPr>
        <w:t> </w:t>
      </w:r>
      <w:r>
        <w:rPr>
          <w:sz w:val="22"/>
        </w:rPr>
        <w:t>Africa</w:t>
      </w:r>
      <w:r>
        <w:rPr>
          <w:spacing w:val="30"/>
          <w:sz w:val="22"/>
        </w:rPr>
        <w:t> </w:t>
      </w:r>
      <w:r>
        <w:rPr>
          <w:sz w:val="22"/>
        </w:rPr>
        <w:t>to</w:t>
      </w:r>
      <w:r>
        <w:rPr>
          <w:spacing w:val="31"/>
          <w:sz w:val="22"/>
        </w:rPr>
        <w:t> </w:t>
      </w:r>
      <w:r>
        <w:rPr>
          <w:sz w:val="22"/>
        </w:rPr>
        <w:t>sly</w:t>
      </w:r>
      <w:r>
        <w:rPr>
          <w:spacing w:val="30"/>
          <w:sz w:val="22"/>
        </w:rPr>
        <w:t> </w:t>
      </w:r>
      <w:r>
        <w:rPr>
          <w:sz w:val="22"/>
        </w:rPr>
        <w:t>over</w:t>
      </w:r>
      <w:r>
        <w:rPr>
          <w:spacing w:val="30"/>
          <w:sz w:val="22"/>
        </w:rPr>
        <w:t> </w:t>
      </w:r>
      <w:r>
        <w:rPr>
          <w:sz w:val="22"/>
        </w:rPr>
        <w:t>their</w:t>
      </w:r>
      <w:r>
        <w:rPr>
          <w:spacing w:val="30"/>
          <w:sz w:val="22"/>
        </w:rPr>
        <w:t> </w:t>
      </w:r>
      <w:r>
        <w:rPr>
          <w:sz w:val="22"/>
        </w:rPr>
        <w:t>territories</w:t>
      </w:r>
      <w:r>
        <w:rPr>
          <w:spacing w:val="30"/>
          <w:sz w:val="22"/>
        </w:rPr>
        <w:t> </w:t>
      </w:r>
      <w:r>
        <w:rPr>
          <w:sz w:val="22"/>
        </w:rPr>
        <w:t>and</w:t>
      </w:r>
      <w:r>
        <w:rPr>
          <w:spacing w:val="31"/>
          <w:sz w:val="22"/>
        </w:rPr>
        <w:t> </w:t>
      </w:r>
      <w:r>
        <w:rPr>
          <w:sz w:val="22"/>
        </w:rPr>
        <w:t>denying</w:t>
      </w:r>
      <w:r>
        <w:rPr>
          <w:spacing w:val="30"/>
          <w:sz w:val="22"/>
        </w:rPr>
        <w:t> </w:t>
      </w:r>
      <w:r>
        <w:rPr>
          <w:sz w:val="22"/>
        </w:rPr>
        <w:t>such</w:t>
      </w:r>
      <w:r>
        <w:rPr>
          <w:spacing w:val="30"/>
          <w:sz w:val="22"/>
        </w:rPr>
        <w:t> </w:t>
      </w:r>
      <w:r>
        <w:rPr>
          <w:sz w:val="22"/>
        </w:rPr>
        <w:t>air</w:t>
      </w:r>
      <w:r>
        <w:rPr>
          <w:spacing w:val="30"/>
          <w:sz w:val="22"/>
        </w:rPr>
        <w:t> </w:t>
      </w:r>
      <w:r>
        <w:rPr>
          <w:sz w:val="22"/>
        </w:rPr>
        <w:t>crafts the use of their airports;</w:t>
      </w:r>
    </w:p>
    <w:p>
      <w:pPr>
        <w:pStyle w:val="BodyText"/>
        <w:rPr>
          <w:sz w:val="34"/>
        </w:rPr>
      </w:pPr>
    </w:p>
    <w:p>
      <w:pPr>
        <w:pStyle w:val="ListParagraph"/>
        <w:numPr>
          <w:ilvl w:val="0"/>
          <w:numId w:val="1"/>
        </w:numPr>
        <w:tabs>
          <w:tab w:pos="1185" w:val="left" w:leader="none"/>
        </w:tabs>
        <w:spacing w:line="369" w:lineRule="auto" w:before="0" w:after="0"/>
        <w:ind w:left="1183" w:right="159" w:hanging="336"/>
        <w:jc w:val="both"/>
        <w:rPr>
          <w:sz w:val="22"/>
        </w:rPr>
      </w:pPr>
      <w:r>
        <w:rPr>
          <w:b/>
          <w:sz w:val="22"/>
        </w:rPr>
        <w:t>REMINDS </w:t>
      </w:r>
      <w:r>
        <w:rPr>
          <w:sz w:val="22"/>
        </w:rPr>
        <w:t>the OAU Secretariat to convene the meeting of aeronautical experts to study this subject as directed by Resolution CM/Res. 623 (XXXI) adopted in Khartoum the Sudan and to report to the next Session of the Council of Ministers;</w:t>
      </w:r>
    </w:p>
    <w:p>
      <w:pPr>
        <w:pStyle w:val="BodyText"/>
        <w:spacing w:before="7"/>
        <w:rPr>
          <w:sz w:val="33"/>
        </w:rPr>
      </w:pPr>
    </w:p>
    <w:p>
      <w:pPr>
        <w:pStyle w:val="ListParagraph"/>
        <w:numPr>
          <w:ilvl w:val="0"/>
          <w:numId w:val="1"/>
        </w:numPr>
        <w:tabs>
          <w:tab w:pos="1185" w:val="left" w:leader="none"/>
        </w:tabs>
        <w:spacing w:line="369" w:lineRule="auto" w:before="0" w:after="0"/>
        <w:ind w:left="1183" w:right="155" w:hanging="336"/>
        <w:jc w:val="both"/>
        <w:rPr>
          <w:sz w:val="22"/>
        </w:rPr>
      </w:pPr>
      <w:r>
        <w:rPr>
          <w:b/>
          <w:sz w:val="22"/>
        </w:rPr>
        <w:t>RECOMMENDS</w:t>
      </w:r>
      <w:r>
        <w:rPr>
          <w:b/>
          <w:spacing w:val="40"/>
          <w:sz w:val="22"/>
        </w:rPr>
        <w:t> </w:t>
      </w:r>
      <w:r>
        <w:rPr>
          <w:sz w:val="22"/>
        </w:rPr>
        <w:t>that the international oil companies supplying oil to South</w:t>
      </w:r>
      <w:r>
        <w:rPr>
          <w:spacing w:val="80"/>
          <w:sz w:val="22"/>
        </w:rPr>
        <w:t> </w:t>
      </w:r>
      <w:r>
        <w:rPr>
          <w:sz w:val="22"/>
        </w:rPr>
        <w:t>Africa and Rhodesia be black-listed in all African countries;</w:t>
      </w:r>
    </w:p>
    <w:p>
      <w:pPr>
        <w:pStyle w:val="BodyText"/>
        <w:spacing w:before="7"/>
        <w:rPr>
          <w:sz w:val="33"/>
        </w:rPr>
      </w:pPr>
    </w:p>
    <w:p>
      <w:pPr>
        <w:pStyle w:val="ListParagraph"/>
        <w:numPr>
          <w:ilvl w:val="0"/>
          <w:numId w:val="1"/>
        </w:numPr>
        <w:tabs>
          <w:tab w:pos="1185" w:val="left" w:leader="none"/>
        </w:tabs>
        <w:spacing w:line="369" w:lineRule="auto" w:before="1" w:after="0"/>
        <w:ind w:left="1183" w:right="160" w:hanging="336"/>
        <w:jc w:val="both"/>
        <w:rPr>
          <w:sz w:val="22"/>
        </w:rPr>
      </w:pPr>
      <w:r>
        <w:rPr>
          <w:b/>
          <w:sz w:val="22"/>
        </w:rPr>
        <w:t>APPEALS </w:t>
      </w:r>
      <w:r>
        <w:rPr>
          <w:sz w:val="22"/>
        </w:rPr>
        <w:t>most urgently to the African oil producing countries to further demonstrate their solidarity by supplying more oil to the independent countries in Southern Africa, adversely affected by the oil embargo against South Africa;</w:t>
      </w:r>
    </w:p>
    <w:p>
      <w:pPr>
        <w:pStyle w:val="BodyText"/>
        <w:spacing w:before="6"/>
        <w:rPr>
          <w:sz w:val="33"/>
        </w:rPr>
      </w:pPr>
    </w:p>
    <w:p>
      <w:pPr>
        <w:pStyle w:val="ListParagraph"/>
        <w:numPr>
          <w:ilvl w:val="0"/>
          <w:numId w:val="1"/>
        </w:numPr>
        <w:tabs>
          <w:tab w:pos="1185" w:val="left" w:leader="none"/>
        </w:tabs>
        <w:spacing w:line="369" w:lineRule="auto" w:before="0" w:after="0"/>
        <w:ind w:left="1183" w:right="148" w:hanging="336"/>
        <w:jc w:val="both"/>
        <w:rPr>
          <w:sz w:val="22"/>
        </w:rPr>
      </w:pPr>
      <w:r>
        <w:rPr>
          <w:b/>
          <w:sz w:val="22"/>
        </w:rPr>
        <w:t>REQUESTS </w:t>
      </w:r>
      <w:r>
        <w:rPr>
          <w:sz w:val="22"/>
        </w:rPr>
        <w:t>the OAU Standing Committee on Scansions to continue its consultations with the Member States of OPEC to study the means by which international oil companies evade oil sanctions against South Africa and to devise methods</w:t>
      </w:r>
      <w:r>
        <w:rPr>
          <w:spacing w:val="40"/>
          <w:sz w:val="22"/>
        </w:rPr>
        <w:t> </w:t>
      </w:r>
      <w:r>
        <w:rPr>
          <w:sz w:val="22"/>
        </w:rPr>
        <w:t>to</w:t>
      </w:r>
      <w:r>
        <w:rPr>
          <w:spacing w:val="40"/>
          <w:sz w:val="22"/>
        </w:rPr>
        <w:t> </w:t>
      </w:r>
      <w:r>
        <w:rPr>
          <w:sz w:val="22"/>
        </w:rPr>
        <w:t>ensure</w:t>
      </w:r>
      <w:r>
        <w:rPr>
          <w:spacing w:val="40"/>
          <w:sz w:val="22"/>
        </w:rPr>
        <w:t> </w:t>
      </w:r>
      <w:r>
        <w:rPr>
          <w:sz w:val="22"/>
        </w:rPr>
        <w:t>their</w:t>
      </w:r>
      <w:r>
        <w:rPr>
          <w:spacing w:val="40"/>
          <w:sz w:val="22"/>
        </w:rPr>
        <w:t> </w:t>
      </w:r>
      <w:r>
        <w:rPr>
          <w:sz w:val="22"/>
        </w:rPr>
        <w:t>compliance</w:t>
      </w:r>
      <w:r>
        <w:rPr>
          <w:spacing w:val="40"/>
          <w:sz w:val="22"/>
        </w:rPr>
        <w:t> </w:t>
      </w:r>
      <w:r>
        <w:rPr>
          <w:sz w:val="22"/>
        </w:rPr>
        <w:t>with</w:t>
      </w:r>
      <w:r>
        <w:rPr>
          <w:spacing w:val="39"/>
          <w:sz w:val="22"/>
        </w:rPr>
        <w:t> </w:t>
      </w:r>
      <w:r>
        <w:rPr>
          <w:sz w:val="22"/>
        </w:rPr>
        <w:t>oil</w:t>
      </w:r>
      <w:r>
        <w:rPr>
          <w:spacing w:val="39"/>
          <w:sz w:val="22"/>
        </w:rPr>
        <w:t> </w:t>
      </w:r>
      <w:r>
        <w:rPr>
          <w:sz w:val="22"/>
        </w:rPr>
        <w:t>sacntions</w:t>
      </w:r>
      <w:r>
        <w:rPr>
          <w:spacing w:val="39"/>
          <w:sz w:val="22"/>
        </w:rPr>
        <w:t> </w:t>
      </w:r>
      <w:r>
        <w:rPr>
          <w:sz w:val="22"/>
        </w:rPr>
        <w:t>against</w:t>
      </w:r>
      <w:r>
        <w:rPr>
          <w:spacing w:val="39"/>
          <w:sz w:val="22"/>
        </w:rPr>
        <w:t> </w:t>
      </w:r>
      <w:r>
        <w:rPr>
          <w:sz w:val="22"/>
        </w:rPr>
        <w:t>South</w:t>
      </w:r>
      <w:r>
        <w:rPr>
          <w:spacing w:val="39"/>
          <w:sz w:val="22"/>
        </w:rPr>
        <w:t> </w:t>
      </w:r>
      <w:r>
        <w:rPr>
          <w:sz w:val="22"/>
        </w:rPr>
        <w:t>Africa</w:t>
      </w:r>
      <w:r>
        <w:rPr>
          <w:spacing w:val="39"/>
          <w:sz w:val="22"/>
        </w:rPr>
        <w:t> </w:t>
      </w:r>
      <w:r>
        <w:rPr>
          <w:sz w:val="22"/>
        </w:rPr>
        <w:t>and the illegal regime of Rhodesia;</w:t>
      </w:r>
    </w:p>
    <w:p>
      <w:pPr>
        <w:pStyle w:val="BodyText"/>
        <w:rPr>
          <w:sz w:val="20"/>
        </w:rPr>
      </w:pPr>
    </w:p>
    <w:p>
      <w:pPr>
        <w:pStyle w:val="BodyText"/>
        <w:spacing w:before="8"/>
        <w:rPr>
          <w:sz w:val="24"/>
        </w:rPr>
      </w:pPr>
      <w:r>
        <w:rPr/>
        <w:pict>
          <v:rect style="position:absolute;margin-left:94.559998pt;margin-top:15.413399pt;width:135.360pt;height:.48pt;mso-position-horizontal-relative:page;mso-position-vertical-relative:paragraph;z-index:-15728640;mso-wrap-distance-left:0;mso-wrap-distance-right:0" id="docshape2" filled="true" fillcolor="#000000" stroked="false">
            <v:fill type="solid"/>
            <w10:wrap type="topAndBottom"/>
          </v:rect>
        </w:pict>
      </w:r>
    </w:p>
    <w:p>
      <w:pPr>
        <w:spacing w:line="237" w:lineRule="auto" w:before="83"/>
        <w:ind w:left="171" w:right="126" w:hanging="1"/>
        <w:jc w:val="left"/>
        <w:rPr>
          <w:sz w:val="19"/>
        </w:rPr>
      </w:pPr>
      <w:r>
        <w:rPr>
          <w:spacing w:val="-2"/>
          <w:sz w:val="19"/>
          <w:vertAlign w:val="superscript"/>
        </w:rPr>
        <w:t>*</w:t>
      </w:r>
      <w:r>
        <w:rPr>
          <w:spacing w:val="-3"/>
          <w:sz w:val="19"/>
          <w:vertAlign w:val="baseline"/>
        </w:rPr>
        <w:t> </w:t>
      </w:r>
      <w:r>
        <w:rPr>
          <w:b/>
          <w:spacing w:val="-2"/>
          <w:sz w:val="19"/>
          <w:u w:val="single"/>
          <w:vertAlign w:val="baseline"/>
        </w:rPr>
        <w:t>Reservations:</w:t>
      </w:r>
      <w:r>
        <w:rPr>
          <w:b/>
          <w:spacing w:val="-2"/>
          <w:sz w:val="19"/>
          <w:vertAlign w:val="baseline"/>
        </w:rPr>
        <w:t> </w:t>
      </w:r>
      <w:r>
        <w:rPr>
          <w:spacing w:val="-2"/>
          <w:sz w:val="19"/>
          <w:vertAlign w:val="baseline"/>
        </w:rPr>
        <w:t>Ivory</w:t>
      </w:r>
      <w:r>
        <w:rPr>
          <w:spacing w:val="-5"/>
          <w:sz w:val="19"/>
          <w:vertAlign w:val="baseline"/>
        </w:rPr>
        <w:t> </w:t>
      </w:r>
      <w:r>
        <w:rPr>
          <w:spacing w:val="-2"/>
          <w:sz w:val="19"/>
          <w:vertAlign w:val="baseline"/>
        </w:rPr>
        <w:t>Coast,</w:t>
      </w:r>
      <w:r>
        <w:rPr>
          <w:spacing w:val="-4"/>
          <w:sz w:val="19"/>
          <w:vertAlign w:val="baseline"/>
        </w:rPr>
        <w:t> </w:t>
      </w:r>
      <w:r>
        <w:rPr>
          <w:spacing w:val="-2"/>
          <w:sz w:val="19"/>
          <w:vertAlign w:val="baseline"/>
        </w:rPr>
        <w:t>Senegal,</w:t>
      </w:r>
      <w:r>
        <w:rPr>
          <w:spacing w:val="-5"/>
          <w:sz w:val="19"/>
          <w:vertAlign w:val="baseline"/>
        </w:rPr>
        <w:t> </w:t>
      </w:r>
      <w:r>
        <w:rPr>
          <w:spacing w:val="-2"/>
          <w:sz w:val="19"/>
          <w:vertAlign w:val="baseline"/>
        </w:rPr>
        <w:t>Zaire,</w:t>
      </w:r>
      <w:r>
        <w:rPr>
          <w:spacing w:val="-4"/>
          <w:sz w:val="19"/>
          <w:vertAlign w:val="baseline"/>
        </w:rPr>
        <w:t> </w:t>
      </w:r>
      <w:r>
        <w:rPr>
          <w:spacing w:val="-2"/>
          <w:sz w:val="19"/>
          <w:vertAlign w:val="baseline"/>
        </w:rPr>
        <w:t>Togo,</w:t>
      </w:r>
      <w:r>
        <w:rPr>
          <w:spacing w:val="-5"/>
          <w:sz w:val="19"/>
          <w:vertAlign w:val="baseline"/>
        </w:rPr>
        <w:t> </w:t>
      </w:r>
      <w:r>
        <w:rPr>
          <w:spacing w:val="-2"/>
          <w:sz w:val="19"/>
          <w:vertAlign w:val="baseline"/>
        </w:rPr>
        <w:t>Gabon,</w:t>
      </w:r>
      <w:r>
        <w:rPr>
          <w:spacing w:val="-4"/>
          <w:sz w:val="19"/>
          <w:vertAlign w:val="baseline"/>
        </w:rPr>
        <w:t> </w:t>
      </w:r>
      <w:r>
        <w:rPr>
          <w:spacing w:val="-2"/>
          <w:sz w:val="19"/>
          <w:vertAlign w:val="baseline"/>
        </w:rPr>
        <w:t>Cameroon,</w:t>
      </w:r>
      <w:r>
        <w:rPr>
          <w:spacing w:val="-5"/>
          <w:sz w:val="19"/>
          <w:vertAlign w:val="baseline"/>
        </w:rPr>
        <w:t> </w:t>
      </w:r>
      <w:r>
        <w:rPr>
          <w:spacing w:val="-2"/>
          <w:sz w:val="19"/>
          <w:vertAlign w:val="baseline"/>
        </w:rPr>
        <w:t>Niger,</w:t>
      </w:r>
      <w:r>
        <w:rPr>
          <w:spacing w:val="-4"/>
          <w:sz w:val="19"/>
          <w:vertAlign w:val="baseline"/>
        </w:rPr>
        <w:t> </w:t>
      </w:r>
      <w:r>
        <w:rPr>
          <w:spacing w:val="-2"/>
          <w:sz w:val="19"/>
          <w:vertAlign w:val="baseline"/>
        </w:rPr>
        <w:t>Morocco,</w:t>
      </w:r>
      <w:r>
        <w:rPr>
          <w:spacing w:val="-5"/>
          <w:sz w:val="19"/>
          <w:vertAlign w:val="baseline"/>
        </w:rPr>
        <w:t> </w:t>
      </w:r>
      <w:r>
        <w:rPr>
          <w:spacing w:val="-2"/>
          <w:sz w:val="19"/>
          <w:vertAlign w:val="baseline"/>
        </w:rPr>
        <w:t>Rwanda,</w:t>
      </w:r>
      <w:r>
        <w:rPr>
          <w:spacing w:val="-4"/>
          <w:sz w:val="19"/>
          <w:vertAlign w:val="baseline"/>
        </w:rPr>
        <w:t> </w:t>
      </w:r>
      <w:r>
        <w:rPr>
          <w:spacing w:val="-2"/>
          <w:sz w:val="19"/>
          <w:vertAlign w:val="baseline"/>
        </w:rPr>
        <w:t>Malawi,</w:t>
      </w:r>
      <w:r>
        <w:rPr>
          <w:spacing w:val="-5"/>
          <w:sz w:val="19"/>
          <w:vertAlign w:val="baseline"/>
        </w:rPr>
        <w:t> </w:t>
      </w:r>
      <w:r>
        <w:rPr>
          <w:spacing w:val="-2"/>
          <w:sz w:val="19"/>
          <w:vertAlign w:val="baseline"/>
        </w:rPr>
        <w:t>Mali </w:t>
      </w:r>
      <w:r>
        <w:rPr>
          <w:sz w:val="19"/>
          <w:vertAlign w:val="baseline"/>
        </w:rPr>
        <w:t>and Liberia</w:t>
      </w:r>
    </w:p>
    <w:p>
      <w:pPr>
        <w:spacing w:after="0" w:line="237" w:lineRule="auto"/>
        <w:jc w:val="left"/>
        <w:rPr>
          <w:sz w:val="19"/>
        </w:rPr>
        <w:sectPr>
          <w:pgSz w:w="12240" w:h="15840"/>
          <w:pgMar w:header="701" w:footer="0" w:top="940" w:bottom="280" w:left="1720" w:right="1720"/>
        </w:sectPr>
      </w:pPr>
    </w:p>
    <w:p>
      <w:pPr>
        <w:pStyle w:val="ListParagraph"/>
        <w:numPr>
          <w:ilvl w:val="0"/>
          <w:numId w:val="1"/>
        </w:numPr>
        <w:tabs>
          <w:tab w:pos="1185" w:val="left" w:leader="none"/>
        </w:tabs>
        <w:spacing w:line="369" w:lineRule="auto" w:before="5" w:after="0"/>
        <w:ind w:left="1183" w:right="156" w:hanging="336"/>
        <w:jc w:val="both"/>
        <w:rPr>
          <w:sz w:val="22"/>
        </w:rPr>
      </w:pPr>
      <w:r>
        <w:rPr>
          <w:b/>
          <w:sz w:val="22"/>
        </w:rPr>
        <w:t>URGES </w:t>
      </w:r>
      <w:r>
        <w:rPr>
          <w:sz w:val="22"/>
        </w:rPr>
        <w:t>all friendly countries as well as the international community to continue applying sanctions against the racist minority regime of Rhodesia and to refrain</w:t>
      </w:r>
      <w:r>
        <w:rPr>
          <w:spacing w:val="40"/>
          <w:sz w:val="22"/>
        </w:rPr>
        <w:t> </w:t>
      </w:r>
      <w:r>
        <w:rPr>
          <w:sz w:val="22"/>
        </w:rPr>
        <w:t>from recognising Muzorewa’s puppet regime or any other government resulting from the internal settlement of March 1978 or the April 1979 bogus elections;</w:t>
      </w:r>
    </w:p>
    <w:p>
      <w:pPr>
        <w:pStyle w:val="BodyText"/>
        <w:spacing w:before="11"/>
        <w:rPr>
          <w:sz w:val="33"/>
        </w:rPr>
      </w:pPr>
    </w:p>
    <w:p>
      <w:pPr>
        <w:pStyle w:val="ListParagraph"/>
        <w:numPr>
          <w:ilvl w:val="0"/>
          <w:numId w:val="1"/>
        </w:numPr>
        <w:tabs>
          <w:tab w:pos="1185" w:val="left" w:leader="none"/>
        </w:tabs>
        <w:spacing w:line="369" w:lineRule="auto" w:before="0" w:after="0"/>
        <w:ind w:left="1184" w:right="148" w:hanging="336"/>
        <w:jc w:val="both"/>
        <w:rPr>
          <w:sz w:val="22"/>
        </w:rPr>
      </w:pPr>
      <w:r>
        <w:rPr>
          <w:b/>
          <w:sz w:val="22"/>
        </w:rPr>
        <w:t>REQUESTS </w:t>
      </w:r>
      <w:r>
        <w:rPr>
          <w:sz w:val="22"/>
        </w:rPr>
        <w:t>the Secretary-General of OAU and the United Nations Special Committee</w:t>
      </w:r>
      <w:r>
        <w:rPr>
          <w:spacing w:val="40"/>
          <w:sz w:val="22"/>
        </w:rPr>
        <w:t> </w:t>
      </w:r>
      <w:r>
        <w:rPr>
          <w:sz w:val="22"/>
        </w:rPr>
        <w:t>against</w:t>
      </w:r>
      <w:r>
        <w:rPr>
          <w:spacing w:val="40"/>
          <w:sz w:val="22"/>
        </w:rPr>
        <w:t> </w:t>
      </w:r>
      <w:r>
        <w:rPr>
          <w:sz w:val="22"/>
        </w:rPr>
        <w:t>Apartheid</w:t>
      </w:r>
      <w:r>
        <w:rPr>
          <w:spacing w:val="40"/>
          <w:sz w:val="22"/>
        </w:rPr>
        <w:t> </w:t>
      </w:r>
      <w:r>
        <w:rPr>
          <w:sz w:val="22"/>
        </w:rPr>
        <w:t>to</w:t>
      </w:r>
      <w:r>
        <w:rPr>
          <w:spacing w:val="40"/>
          <w:sz w:val="22"/>
        </w:rPr>
        <w:t> </w:t>
      </w:r>
      <w:r>
        <w:rPr>
          <w:sz w:val="22"/>
        </w:rPr>
        <w:t>organize</w:t>
      </w:r>
      <w:r>
        <w:rPr>
          <w:spacing w:val="40"/>
          <w:sz w:val="22"/>
        </w:rPr>
        <w:t> </w:t>
      </w:r>
      <w:r>
        <w:rPr>
          <w:sz w:val="22"/>
        </w:rPr>
        <w:t>an</w:t>
      </w:r>
      <w:r>
        <w:rPr>
          <w:spacing w:val="40"/>
          <w:sz w:val="22"/>
        </w:rPr>
        <w:t> </w:t>
      </w:r>
      <w:r>
        <w:rPr>
          <w:sz w:val="22"/>
        </w:rPr>
        <w:t>international</w:t>
      </w:r>
      <w:r>
        <w:rPr>
          <w:spacing w:val="40"/>
          <w:sz w:val="22"/>
        </w:rPr>
        <w:t> </w:t>
      </w:r>
      <w:r>
        <w:rPr>
          <w:sz w:val="22"/>
        </w:rPr>
        <w:t>conference</w:t>
      </w:r>
      <w:r>
        <w:rPr>
          <w:spacing w:val="40"/>
          <w:sz w:val="22"/>
        </w:rPr>
        <w:t> </w:t>
      </w:r>
      <w:r>
        <w:rPr>
          <w:sz w:val="22"/>
        </w:rPr>
        <w:t>in</w:t>
      </w:r>
      <w:r>
        <w:rPr>
          <w:spacing w:val="40"/>
          <w:sz w:val="22"/>
        </w:rPr>
        <w:t> </w:t>
      </w:r>
      <w:r>
        <w:rPr>
          <w:sz w:val="22"/>
        </w:rPr>
        <w:t>1980 under the joint auspices of the UN and the OAU to mobilize world public opinion</w:t>
      </w:r>
      <w:r>
        <w:rPr>
          <w:spacing w:val="80"/>
          <w:w w:val="150"/>
          <w:sz w:val="22"/>
        </w:rPr>
        <w:t> </w:t>
      </w:r>
      <w:r>
        <w:rPr>
          <w:sz w:val="22"/>
        </w:rPr>
        <w:t>in support of the effective application of economic and other sanctions against</w:t>
      </w:r>
      <w:r>
        <w:rPr>
          <w:spacing w:val="80"/>
          <w:sz w:val="22"/>
        </w:rPr>
        <w:t> </w:t>
      </w:r>
      <w:r>
        <w:rPr>
          <w:sz w:val="22"/>
        </w:rPr>
        <w:t>South Africa;</w:t>
      </w:r>
    </w:p>
    <w:p>
      <w:pPr>
        <w:pStyle w:val="BodyText"/>
        <w:spacing w:before="5"/>
        <w:rPr>
          <w:sz w:val="33"/>
        </w:rPr>
      </w:pPr>
    </w:p>
    <w:p>
      <w:pPr>
        <w:pStyle w:val="ListParagraph"/>
        <w:numPr>
          <w:ilvl w:val="0"/>
          <w:numId w:val="1"/>
        </w:numPr>
        <w:tabs>
          <w:tab w:pos="1185" w:val="left" w:leader="none"/>
        </w:tabs>
        <w:spacing w:line="369" w:lineRule="auto" w:before="0" w:after="0"/>
        <w:ind w:left="1183" w:right="149" w:hanging="336"/>
        <w:jc w:val="both"/>
        <w:rPr>
          <w:sz w:val="22"/>
        </w:rPr>
      </w:pPr>
      <w:r>
        <w:rPr>
          <w:b/>
          <w:sz w:val="22"/>
        </w:rPr>
        <w:t>CALLS ON </w:t>
      </w:r>
      <w:r>
        <w:rPr>
          <w:sz w:val="22"/>
        </w:rPr>
        <w:t>OAU Member States to co-operate fully with the General Secretariat and the OAU Standing Committee Sanctions by communicating regularly to the General Secretariat the necessary information on how sanctions are applied by</w:t>
      </w:r>
      <w:r>
        <w:rPr>
          <w:spacing w:val="80"/>
          <w:sz w:val="22"/>
        </w:rPr>
        <w:t> </w:t>
      </w:r>
      <w:r>
        <w:rPr>
          <w:spacing w:val="-2"/>
          <w:sz w:val="22"/>
        </w:rPr>
        <w:t>them;</w:t>
      </w:r>
    </w:p>
    <w:p>
      <w:pPr>
        <w:pStyle w:val="BodyText"/>
        <w:spacing w:before="6"/>
        <w:rPr>
          <w:sz w:val="33"/>
        </w:rPr>
      </w:pPr>
    </w:p>
    <w:p>
      <w:pPr>
        <w:pStyle w:val="ListParagraph"/>
        <w:numPr>
          <w:ilvl w:val="0"/>
          <w:numId w:val="1"/>
        </w:numPr>
        <w:tabs>
          <w:tab w:pos="1185" w:val="left" w:leader="none"/>
        </w:tabs>
        <w:spacing w:line="369" w:lineRule="auto" w:before="0" w:after="0"/>
        <w:ind w:left="1183" w:right="147" w:hanging="336"/>
        <w:jc w:val="both"/>
        <w:rPr>
          <w:sz w:val="22"/>
        </w:rPr>
      </w:pPr>
      <w:r>
        <w:rPr>
          <w:b/>
          <w:sz w:val="22"/>
        </w:rPr>
        <w:t>REQUESTS </w:t>
      </w:r>
      <w:r>
        <w:rPr>
          <w:sz w:val="22"/>
        </w:rPr>
        <w:t>the African Group at the United Nations to take necessary steps to convene a meeting of the UN Security Council with a view to considering, in accordance</w:t>
      </w:r>
      <w:r>
        <w:rPr>
          <w:spacing w:val="40"/>
          <w:sz w:val="22"/>
        </w:rPr>
        <w:t> </w:t>
      </w:r>
      <w:r>
        <w:rPr>
          <w:sz w:val="22"/>
        </w:rPr>
        <w:t>with</w:t>
      </w:r>
      <w:r>
        <w:rPr>
          <w:spacing w:val="40"/>
          <w:sz w:val="22"/>
        </w:rPr>
        <w:t> </w:t>
      </w:r>
      <w:r>
        <w:rPr>
          <w:sz w:val="22"/>
        </w:rPr>
        <w:t>Chapter</w:t>
      </w:r>
      <w:r>
        <w:rPr>
          <w:spacing w:val="40"/>
          <w:sz w:val="22"/>
        </w:rPr>
        <w:t> </w:t>
      </w:r>
      <w:r>
        <w:rPr>
          <w:sz w:val="22"/>
        </w:rPr>
        <w:t>VII</w:t>
      </w:r>
      <w:r>
        <w:rPr>
          <w:spacing w:val="40"/>
          <w:sz w:val="22"/>
        </w:rPr>
        <w:t> </w:t>
      </w:r>
      <w:r>
        <w:rPr>
          <w:sz w:val="22"/>
        </w:rPr>
        <w:t>of</w:t>
      </w:r>
      <w:r>
        <w:rPr>
          <w:spacing w:val="40"/>
          <w:sz w:val="22"/>
        </w:rPr>
        <w:t> </w:t>
      </w:r>
      <w:r>
        <w:rPr>
          <w:sz w:val="22"/>
        </w:rPr>
        <w:t>the</w:t>
      </w:r>
      <w:r>
        <w:rPr>
          <w:spacing w:val="40"/>
          <w:sz w:val="22"/>
        </w:rPr>
        <w:t> </w:t>
      </w:r>
      <w:r>
        <w:rPr>
          <w:sz w:val="22"/>
        </w:rPr>
        <w:t>UN</w:t>
      </w:r>
      <w:r>
        <w:rPr>
          <w:spacing w:val="40"/>
          <w:sz w:val="22"/>
        </w:rPr>
        <w:t> </w:t>
      </w:r>
      <w:r>
        <w:rPr>
          <w:sz w:val="22"/>
        </w:rPr>
        <w:t>Charter,</w:t>
      </w:r>
      <w:r>
        <w:rPr>
          <w:spacing w:val="40"/>
          <w:sz w:val="22"/>
        </w:rPr>
        <w:t> </w:t>
      </w:r>
      <w:r>
        <w:rPr>
          <w:sz w:val="22"/>
        </w:rPr>
        <w:t>the</w:t>
      </w:r>
      <w:r>
        <w:rPr>
          <w:spacing w:val="40"/>
          <w:sz w:val="22"/>
        </w:rPr>
        <w:t> </w:t>
      </w:r>
      <w:r>
        <w:rPr>
          <w:sz w:val="22"/>
        </w:rPr>
        <w:t>general</w:t>
      </w:r>
      <w:r>
        <w:rPr>
          <w:spacing w:val="40"/>
          <w:sz w:val="22"/>
        </w:rPr>
        <w:t> </w:t>
      </w:r>
      <w:r>
        <w:rPr>
          <w:sz w:val="22"/>
        </w:rPr>
        <w:t>question</w:t>
      </w:r>
      <w:r>
        <w:rPr>
          <w:spacing w:val="40"/>
          <w:sz w:val="22"/>
        </w:rPr>
        <w:t> </w:t>
      </w:r>
      <w:r>
        <w:rPr>
          <w:sz w:val="22"/>
        </w:rPr>
        <w:t>of mandatory economic sanctions and especially oil embargo on the racist South African regime;</w:t>
      </w:r>
    </w:p>
    <w:p>
      <w:pPr>
        <w:pStyle w:val="BodyText"/>
        <w:spacing w:before="10"/>
        <w:rPr>
          <w:sz w:val="33"/>
        </w:rPr>
      </w:pPr>
    </w:p>
    <w:p>
      <w:pPr>
        <w:pStyle w:val="ListParagraph"/>
        <w:numPr>
          <w:ilvl w:val="0"/>
          <w:numId w:val="1"/>
        </w:numPr>
        <w:tabs>
          <w:tab w:pos="1185" w:val="left" w:leader="none"/>
        </w:tabs>
        <w:spacing w:line="369" w:lineRule="auto" w:before="0" w:after="0"/>
        <w:ind w:left="1183" w:right="149" w:hanging="336"/>
        <w:jc w:val="both"/>
        <w:rPr>
          <w:sz w:val="22"/>
        </w:rPr>
      </w:pPr>
      <w:r>
        <w:rPr>
          <w:b/>
          <w:sz w:val="22"/>
        </w:rPr>
        <w:t>AUTHORISES</w:t>
      </w:r>
      <w:r>
        <w:rPr>
          <w:b/>
          <w:spacing w:val="40"/>
          <w:sz w:val="22"/>
        </w:rPr>
        <w:t> </w:t>
      </w:r>
      <w:r>
        <w:rPr>
          <w:sz w:val="22"/>
        </w:rPr>
        <w:t>the Secretary-General to make use of the services of a</w:t>
      </w:r>
      <w:r>
        <w:rPr>
          <w:spacing w:val="80"/>
          <w:sz w:val="22"/>
        </w:rPr>
        <w:t> </w:t>
      </w:r>
      <w:r>
        <w:rPr>
          <w:sz w:val="22"/>
        </w:rPr>
        <w:t>Consultation Group on Sanctions for a year to facilitate the work and activities of</w:t>
      </w:r>
      <w:r>
        <w:rPr>
          <w:spacing w:val="40"/>
          <w:sz w:val="22"/>
        </w:rPr>
        <w:t> </w:t>
      </w:r>
      <w:r>
        <w:rPr>
          <w:sz w:val="22"/>
        </w:rPr>
        <w:t>the OAU Standing Committee on Sanctions;</w:t>
      </w:r>
    </w:p>
    <w:p>
      <w:pPr>
        <w:pStyle w:val="BodyText"/>
        <w:spacing w:before="1"/>
        <w:rPr>
          <w:sz w:val="34"/>
        </w:rPr>
      </w:pPr>
    </w:p>
    <w:p>
      <w:pPr>
        <w:pStyle w:val="ListParagraph"/>
        <w:numPr>
          <w:ilvl w:val="0"/>
          <w:numId w:val="1"/>
        </w:numPr>
        <w:tabs>
          <w:tab w:pos="1185" w:val="left" w:leader="none"/>
        </w:tabs>
        <w:spacing w:line="369" w:lineRule="auto" w:before="0" w:after="0"/>
        <w:ind w:left="1183" w:right="150" w:hanging="336"/>
        <w:jc w:val="both"/>
        <w:rPr>
          <w:sz w:val="22"/>
        </w:rPr>
      </w:pPr>
      <w:r>
        <w:rPr>
          <w:b/>
          <w:sz w:val="22"/>
        </w:rPr>
        <w:t>CONGRATULATES </w:t>
      </w:r>
      <w:r>
        <w:rPr>
          <w:sz w:val="22"/>
        </w:rPr>
        <w:t>all international non-governmental organizations for their activities in the struggle against the minority regimes of Southern Africa including the Organization of African Trade Union Unity (OATUU) and other international Trade</w:t>
      </w:r>
      <w:r>
        <w:rPr>
          <w:spacing w:val="35"/>
          <w:sz w:val="22"/>
        </w:rPr>
        <w:t> </w:t>
      </w:r>
      <w:r>
        <w:rPr>
          <w:sz w:val="22"/>
        </w:rPr>
        <w:t>Union</w:t>
      </w:r>
      <w:r>
        <w:rPr>
          <w:spacing w:val="35"/>
          <w:sz w:val="22"/>
        </w:rPr>
        <w:t> </w:t>
      </w:r>
      <w:r>
        <w:rPr>
          <w:sz w:val="22"/>
        </w:rPr>
        <w:t>Organizations</w:t>
      </w:r>
      <w:r>
        <w:rPr>
          <w:spacing w:val="35"/>
          <w:sz w:val="22"/>
        </w:rPr>
        <w:t> </w:t>
      </w:r>
      <w:r>
        <w:rPr>
          <w:sz w:val="22"/>
        </w:rPr>
        <w:t>on</w:t>
      </w:r>
      <w:r>
        <w:rPr>
          <w:spacing w:val="35"/>
          <w:sz w:val="22"/>
        </w:rPr>
        <w:t> </w:t>
      </w:r>
      <w:r>
        <w:rPr>
          <w:sz w:val="22"/>
        </w:rPr>
        <w:t>the</w:t>
      </w:r>
      <w:r>
        <w:rPr>
          <w:spacing w:val="35"/>
          <w:sz w:val="22"/>
        </w:rPr>
        <w:t> </w:t>
      </w:r>
      <w:r>
        <w:rPr>
          <w:sz w:val="22"/>
        </w:rPr>
        <w:t>boycott</w:t>
      </w:r>
      <w:r>
        <w:rPr>
          <w:spacing w:val="35"/>
          <w:sz w:val="22"/>
        </w:rPr>
        <w:t> </w:t>
      </w:r>
      <w:r>
        <w:rPr>
          <w:sz w:val="22"/>
        </w:rPr>
        <w:t>action</w:t>
      </w:r>
      <w:r>
        <w:rPr>
          <w:spacing w:val="35"/>
          <w:sz w:val="22"/>
        </w:rPr>
        <w:t> </w:t>
      </w:r>
      <w:r>
        <w:rPr>
          <w:sz w:val="22"/>
        </w:rPr>
        <w:t>carried</w:t>
      </w:r>
      <w:r>
        <w:rPr>
          <w:spacing w:val="36"/>
          <w:sz w:val="22"/>
        </w:rPr>
        <w:t> </w:t>
      </w:r>
      <w:r>
        <w:rPr>
          <w:sz w:val="22"/>
        </w:rPr>
        <w:t>out</w:t>
      </w:r>
      <w:r>
        <w:rPr>
          <w:spacing w:val="35"/>
          <w:sz w:val="22"/>
        </w:rPr>
        <w:t> </w:t>
      </w:r>
      <w:r>
        <w:rPr>
          <w:sz w:val="22"/>
        </w:rPr>
        <w:t>of</w:t>
      </w:r>
      <w:r>
        <w:rPr>
          <w:spacing w:val="35"/>
          <w:sz w:val="22"/>
        </w:rPr>
        <w:t> </w:t>
      </w:r>
      <w:r>
        <w:rPr>
          <w:sz w:val="22"/>
        </w:rPr>
        <w:t>conformity</w:t>
      </w:r>
      <w:r>
        <w:rPr>
          <w:spacing w:val="35"/>
          <w:sz w:val="22"/>
        </w:rPr>
        <w:t> </w:t>
      </w:r>
      <w:r>
        <w:rPr>
          <w:sz w:val="22"/>
        </w:rPr>
        <w:t>with the</w:t>
      </w:r>
      <w:r>
        <w:rPr>
          <w:spacing w:val="35"/>
          <w:sz w:val="22"/>
        </w:rPr>
        <w:t> </w:t>
      </w:r>
      <w:r>
        <w:rPr>
          <w:sz w:val="22"/>
        </w:rPr>
        <w:t>Resolution</w:t>
      </w:r>
      <w:r>
        <w:rPr>
          <w:spacing w:val="35"/>
          <w:sz w:val="22"/>
        </w:rPr>
        <w:t> </w:t>
      </w:r>
      <w:r>
        <w:rPr>
          <w:sz w:val="22"/>
        </w:rPr>
        <w:t>adopted</w:t>
      </w:r>
      <w:r>
        <w:rPr>
          <w:spacing w:val="35"/>
          <w:sz w:val="22"/>
        </w:rPr>
        <w:t> </w:t>
      </w:r>
      <w:r>
        <w:rPr>
          <w:sz w:val="22"/>
        </w:rPr>
        <w:t>in</w:t>
      </w:r>
      <w:r>
        <w:rPr>
          <w:spacing w:val="32"/>
          <w:sz w:val="22"/>
        </w:rPr>
        <w:t> </w:t>
      </w:r>
      <w:r>
        <w:rPr>
          <w:sz w:val="22"/>
        </w:rPr>
        <w:t>the</w:t>
      </w:r>
      <w:r>
        <w:rPr>
          <w:spacing w:val="33"/>
          <w:sz w:val="22"/>
        </w:rPr>
        <w:t> </w:t>
      </w:r>
      <w:r>
        <w:rPr>
          <w:sz w:val="22"/>
        </w:rPr>
        <w:t>Second</w:t>
      </w:r>
      <w:r>
        <w:rPr>
          <w:spacing w:val="35"/>
          <w:sz w:val="22"/>
        </w:rPr>
        <w:t> </w:t>
      </w:r>
      <w:r>
        <w:rPr>
          <w:sz w:val="22"/>
        </w:rPr>
        <w:t>International</w:t>
      </w:r>
      <w:r>
        <w:rPr>
          <w:spacing w:val="32"/>
          <w:sz w:val="22"/>
        </w:rPr>
        <w:t> </w:t>
      </w:r>
      <w:r>
        <w:rPr>
          <w:sz w:val="22"/>
        </w:rPr>
        <w:t>Trade</w:t>
      </w:r>
      <w:r>
        <w:rPr>
          <w:spacing w:val="33"/>
          <w:sz w:val="22"/>
        </w:rPr>
        <w:t> </w:t>
      </w:r>
      <w:r>
        <w:rPr>
          <w:sz w:val="22"/>
        </w:rPr>
        <w:t>Union</w:t>
      </w:r>
      <w:r>
        <w:rPr>
          <w:spacing w:val="32"/>
          <w:sz w:val="22"/>
        </w:rPr>
        <w:t> </w:t>
      </w:r>
      <w:r>
        <w:rPr>
          <w:sz w:val="22"/>
        </w:rPr>
        <w:t>conference</w:t>
      </w:r>
      <w:r>
        <w:rPr>
          <w:spacing w:val="33"/>
          <w:sz w:val="22"/>
        </w:rPr>
        <w:t> </w:t>
      </w:r>
      <w:r>
        <w:rPr>
          <w:sz w:val="22"/>
        </w:rPr>
        <w:t>held in Geneva in June 1977;</w:t>
      </w:r>
    </w:p>
    <w:p>
      <w:pPr>
        <w:pStyle w:val="BodyText"/>
        <w:spacing w:before="4"/>
        <w:rPr>
          <w:sz w:val="33"/>
        </w:rPr>
      </w:pPr>
    </w:p>
    <w:p>
      <w:pPr>
        <w:pStyle w:val="ListParagraph"/>
        <w:numPr>
          <w:ilvl w:val="0"/>
          <w:numId w:val="1"/>
        </w:numPr>
        <w:tabs>
          <w:tab w:pos="1185" w:val="left" w:leader="none"/>
        </w:tabs>
        <w:spacing w:line="369" w:lineRule="auto" w:before="0" w:after="0"/>
        <w:ind w:left="1184" w:right="149" w:hanging="336"/>
        <w:jc w:val="both"/>
        <w:rPr>
          <w:sz w:val="22"/>
        </w:rPr>
      </w:pPr>
      <w:r>
        <w:rPr>
          <w:b/>
          <w:sz w:val="22"/>
        </w:rPr>
        <w:t>FURHTER</w:t>
      </w:r>
      <w:r>
        <w:rPr>
          <w:b/>
          <w:spacing w:val="40"/>
          <w:sz w:val="22"/>
        </w:rPr>
        <w:t> </w:t>
      </w:r>
      <w:r>
        <w:rPr>
          <w:b/>
          <w:sz w:val="22"/>
        </w:rPr>
        <w:t>APPEALS</w:t>
      </w:r>
      <w:r>
        <w:rPr>
          <w:b/>
          <w:spacing w:val="40"/>
          <w:sz w:val="22"/>
        </w:rPr>
        <w:t> </w:t>
      </w:r>
      <w:r>
        <w:rPr>
          <w:sz w:val="22"/>
        </w:rPr>
        <w:t>to</w:t>
      </w:r>
      <w:r>
        <w:rPr>
          <w:spacing w:val="40"/>
          <w:sz w:val="22"/>
        </w:rPr>
        <w:t> </w:t>
      </w:r>
      <w:r>
        <w:rPr>
          <w:sz w:val="22"/>
        </w:rPr>
        <w:t>these</w:t>
      </w:r>
      <w:r>
        <w:rPr>
          <w:spacing w:val="40"/>
          <w:sz w:val="22"/>
        </w:rPr>
        <w:t> </w:t>
      </w:r>
      <w:r>
        <w:rPr>
          <w:sz w:val="22"/>
        </w:rPr>
        <w:t>organizations</w:t>
      </w:r>
      <w:r>
        <w:rPr>
          <w:spacing w:val="40"/>
          <w:sz w:val="22"/>
        </w:rPr>
        <w:t> </w:t>
      </w:r>
      <w:r>
        <w:rPr>
          <w:sz w:val="22"/>
        </w:rPr>
        <w:t>to</w:t>
      </w:r>
      <w:r>
        <w:rPr>
          <w:spacing w:val="40"/>
          <w:sz w:val="22"/>
        </w:rPr>
        <w:t> </w:t>
      </w:r>
      <w:r>
        <w:rPr>
          <w:sz w:val="22"/>
        </w:rPr>
        <w:t>launch</w:t>
      </w:r>
      <w:r>
        <w:rPr>
          <w:spacing w:val="40"/>
          <w:sz w:val="22"/>
        </w:rPr>
        <w:t> </w:t>
      </w:r>
      <w:r>
        <w:rPr>
          <w:sz w:val="22"/>
        </w:rPr>
        <w:t>an</w:t>
      </w:r>
      <w:r>
        <w:rPr>
          <w:spacing w:val="40"/>
          <w:sz w:val="22"/>
        </w:rPr>
        <w:t> </w:t>
      </w:r>
      <w:r>
        <w:rPr>
          <w:sz w:val="22"/>
        </w:rPr>
        <w:t>international campaign</w:t>
      </w:r>
      <w:r>
        <w:rPr>
          <w:spacing w:val="40"/>
          <w:sz w:val="22"/>
        </w:rPr>
        <w:t> </w:t>
      </w:r>
      <w:r>
        <w:rPr>
          <w:sz w:val="22"/>
        </w:rPr>
        <w:t>to</w:t>
      </w:r>
      <w:r>
        <w:rPr>
          <w:spacing w:val="40"/>
          <w:sz w:val="22"/>
        </w:rPr>
        <w:t> </w:t>
      </w:r>
      <w:r>
        <w:rPr>
          <w:sz w:val="22"/>
        </w:rPr>
        <w:t>enforce</w:t>
      </w:r>
      <w:r>
        <w:rPr>
          <w:spacing w:val="40"/>
          <w:sz w:val="22"/>
        </w:rPr>
        <w:t> </w:t>
      </w:r>
      <w:r>
        <w:rPr>
          <w:sz w:val="22"/>
        </w:rPr>
        <w:t>sanctions</w:t>
      </w:r>
      <w:r>
        <w:rPr>
          <w:spacing w:val="40"/>
          <w:sz w:val="22"/>
        </w:rPr>
        <w:t> </w:t>
      </w:r>
      <w:r>
        <w:rPr>
          <w:sz w:val="22"/>
        </w:rPr>
        <w:t>against</w:t>
      </w:r>
      <w:r>
        <w:rPr>
          <w:spacing w:val="40"/>
          <w:sz w:val="22"/>
        </w:rPr>
        <w:t> </w:t>
      </w:r>
      <w:r>
        <w:rPr>
          <w:sz w:val="22"/>
        </w:rPr>
        <w:t>the</w:t>
      </w:r>
      <w:r>
        <w:rPr>
          <w:spacing w:val="40"/>
          <w:sz w:val="22"/>
        </w:rPr>
        <w:t> </w:t>
      </w:r>
      <w:r>
        <w:rPr>
          <w:sz w:val="22"/>
        </w:rPr>
        <w:t>Pretoria</w:t>
      </w:r>
      <w:r>
        <w:rPr>
          <w:spacing w:val="40"/>
          <w:sz w:val="22"/>
        </w:rPr>
        <w:t> </w:t>
      </w:r>
      <w:r>
        <w:rPr>
          <w:sz w:val="22"/>
        </w:rPr>
        <w:t>and</w:t>
      </w:r>
      <w:r>
        <w:rPr>
          <w:spacing w:val="40"/>
          <w:sz w:val="22"/>
        </w:rPr>
        <w:t> </w:t>
      </w:r>
      <w:r>
        <w:rPr>
          <w:sz w:val="22"/>
        </w:rPr>
        <w:t>Salisbury</w:t>
      </w:r>
      <w:r>
        <w:rPr>
          <w:spacing w:val="40"/>
          <w:sz w:val="22"/>
        </w:rPr>
        <w:t> </w:t>
      </w:r>
      <w:r>
        <w:rPr>
          <w:sz w:val="22"/>
        </w:rPr>
        <w:t>regimes;</w:t>
      </w:r>
      <w:r>
        <w:rPr>
          <w:spacing w:val="40"/>
          <w:sz w:val="22"/>
        </w:rPr>
        <w:t> </w:t>
      </w:r>
      <w:r>
        <w:rPr>
          <w:sz w:val="22"/>
        </w:rPr>
        <w:t>and</w:t>
      </w:r>
    </w:p>
    <w:p>
      <w:pPr>
        <w:spacing w:after="0" w:line="369" w:lineRule="auto"/>
        <w:jc w:val="both"/>
        <w:rPr>
          <w:sz w:val="22"/>
        </w:rPr>
        <w:sectPr>
          <w:pgSz w:w="12240" w:h="15840"/>
          <w:pgMar w:header="701" w:footer="0" w:top="940" w:bottom="280" w:left="1720" w:right="1720"/>
        </w:sectPr>
      </w:pPr>
    </w:p>
    <w:p>
      <w:pPr>
        <w:pStyle w:val="BodyText"/>
        <w:spacing w:line="374" w:lineRule="auto" w:before="5"/>
        <w:ind w:left="1184" w:right="126"/>
      </w:pPr>
      <w:r>
        <w:rPr/>
        <w:t>appeals</w:t>
      </w:r>
      <w:r>
        <w:rPr>
          <w:spacing w:val="40"/>
        </w:rPr>
        <w:t> </w:t>
      </w:r>
      <w:r>
        <w:rPr/>
        <w:t>to</w:t>
      </w:r>
      <w:r>
        <w:rPr>
          <w:spacing w:val="40"/>
        </w:rPr>
        <w:t> </w:t>
      </w:r>
      <w:r>
        <w:rPr/>
        <w:t>workers</w:t>
      </w:r>
      <w:r>
        <w:rPr>
          <w:spacing w:val="40"/>
        </w:rPr>
        <w:t> </w:t>
      </w:r>
      <w:r>
        <w:rPr/>
        <w:t>in</w:t>
      </w:r>
      <w:r>
        <w:rPr>
          <w:spacing w:val="40"/>
        </w:rPr>
        <w:t> </w:t>
      </w:r>
      <w:r>
        <w:rPr/>
        <w:t>these</w:t>
      </w:r>
      <w:r>
        <w:rPr>
          <w:spacing w:val="65"/>
        </w:rPr>
        <w:t> </w:t>
      </w:r>
      <w:r>
        <w:rPr/>
        <w:t>countries</w:t>
      </w:r>
      <w:r>
        <w:rPr>
          <w:spacing w:val="40"/>
        </w:rPr>
        <w:t> </w:t>
      </w:r>
      <w:r>
        <w:rPr/>
        <w:t>to</w:t>
      </w:r>
      <w:r>
        <w:rPr>
          <w:spacing w:val="40"/>
        </w:rPr>
        <w:t> </w:t>
      </w:r>
      <w:r>
        <w:rPr/>
        <w:t>refuse</w:t>
      </w:r>
      <w:r>
        <w:rPr>
          <w:spacing w:val="40"/>
        </w:rPr>
        <w:t> </w:t>
      </w:r>
      <w:r>
        <w:rPr/>
        <w:t>to</w:t>
      </w:r>
      <w:r>
        <w:rPr>
          <w:spacing w:val="40"/>
        </w:rPr>
        <w:t> </w:t>
      </w:r>
      <w:r>
        <w:rPr/>
        <w:t>load</w:t>
      </w:r>
      <w:r>
        <w:rPr>
          <w:spacing w:val="40"/>
        </w:rPr>
        <w:t> </w:t>
      </w:r>
      <w:r>
        <w:rPr/>
        <w:t>and</w:t>
      </w:r>
      <w:r>
        <w:rPr>
          <w:spacing w:val="40"/>
        </w:rPr>
        <w:t> </w:t>
      </w:r>
      <w:r>
        <w:rPr/>
        <w:t>unload</w:t>
      </w:r>
      <w:r>
        <w:rPr>
          <w:spacing w:val="40"/>
        </w:rPr>
        <w:t> </w:t>
      </w:r>
      <w:r>
        <w:rPr/>
        <w:t>ships</w:t>
      </w:r>
      <w:r>
        <w:rPr>
          <w:spacing w:val="40"/>
        </w:rPr>
        <w:t> </w:t>
      </w:r>
      <w:r>
        <w:rPr/>
        <w:t>and</w:t>
      </w:r>
      <w:r>
        <w:rPr>
          <w:spacing w:val="40"/>
        </w:rPr>
        <w:t> </w:t>
      </w:r>
      <w:r>
        <w:rPr/>
        <w:t>aircrafts going to and from South Africa;</w:t>
      </w:r>
    </w:p>
    <w:p>
      <w:pPr>
        <w:pStyle w:val="BodyText"/>
        <w:spacing w:before="2"/>
        <w:rPr>
          <w:sz w:val="33"/>
        </w:rPr>
      </w:pPr>
    </w:p>
    <w:p>
      <w:pPr>
        <w:pStyle w:val="ListParagraph"/>
        <w:numPr>
          <w:ilvl w:val="0"/>
          <w:numId w:val="1"/>
        </w:numPr>
        <w:tabs>
          <w:tab w:pos="1184" w:val="left" w:leader="none"/>
        </w:tabs>
        <w:spacing w:line="369" w:lineRule="auto" w:before="0" w:after="0"/>
        <w:ind w:left="1184" w:right="150" w:hanging="336"/>
        <w:jc w:val="both"/>
        <w:rPr>
          <w:sz w:val="22"/>
        </w:rPr>
      </w:pPr>
      <w:r>
        <w:rPr>
          <w:b/>
          <w:sz w:val="22"/>
        </w:rPr>
        <w:t>INVITES</w:t>
      </w:r>
      <w:r>
        <w:rPr>
          <w:b/>
          <w:spacing w:val="40"/>
          <w:sz w:val="22"/>
        </w:rPr>
        <w:t> </w:t>
      </w:r>
      <w:r>
        <w:rPr>
          <w:sz w:val="22"/>
        </w:rPr>
        <w:t>OAU</w:t>
      </w:r>
      <w:r>
        <w:rPr>
          <w:spacing w:val="40"/>
          <w:sz w:val="22"/>
        </w:rPr>
        <w:t> </w:t>
      </w:r>
      <w:r>
        <w:rPr>
          <w:sz w:val="22"/>
        </w:rPr>
        <w:t>Member-States</w:t>
      </w:r>
      <w:r>
        <w:rPr>
          <w:spacing w:val="40"/>
          <w:sz w:val="22"/>
        </w:rPr>
        <w:t> </w:t>
      </w:r>
      <w:r>
        <w:rPr>
          <w:sz w:val="22"/>
        </w:rPr>
        <w:t>to</w:t>
      </w:r>
      <w:r>
        <w:rPr>
          <w:spacing w:val="40"/>
          <w:sz w:val="22"/>
        </w:rPr>
        <w:t> </w:t>
      </w:r>
      <w:r>
        <w:rPr>
          <w:sz w:val="22"/>
        </w:rPr>
        <w:t>take</w:t>
      </w:r>
      <w:r>
        <w:rPr>
          <w:spacing w:val="40"/>
          <w:sz w:val="22"/>
        </w:rPr>
        <w:t> </w:t>
      </w:r>
      <w:r>
        <w:rPr>
          <w:sz w:val="22"/>
        </w:rPr>
        <w:t>individual</w:t>
      </w:r>
      <w:r>
        <w:rPr>
          <w:spacing w:val="40"/>
          <w:sz w:val="22"/>
        </w:rPr>
        <w:t> </w:t>
      </w:r>
      <w:r>
        <w:rPr>
          <w:sz w:val="22"/>
        </w:rPr>
        <w:t>and</w:t>
      </w:r>
      <w:r>
        <w:rPr>
          <w:spacing w:val="40"/>
          <w:sz w:val="22"/>
        </w:rPr>
        <w:t> </w:t>
      </w:r>
      <w:r>
        <w:rPr>
          <w:sz w:val="22"/>
        </w:rPr>
        <w:t>collective</w:t>
      </w:r>
      <w:r>
        <w:rPr>
          <w:spacing w:val="40"/>
          <w:sz w:val="22"/>
        </w:rPr>
        <w:t> </w:t>
      </w:r>
      <w:r>
        <w:rPr>
          <w:sz w:val="22"/>
        </w:rPr>
        <w:t>action</w:t>
      </w:r>
      <w:r>
        <w:rPr>
          <w:spacing w:val="40"/>
          <w:sz w:val="22"/>
        </w:rPr>
        <w:t> </w:t>
      </w:r>
      <w:r>
        <w:rPr>
          <w:sz w:val="22"/>
        </w:rPr>
        <w:t>to penalize</w:t>
      </w:r>
      <w:r>
        <w:rPr>
          <w:spacing w:val="40"/>
          <w:sz w:val="22"/>
        </w:rPr>
        <w:t> </w:t>
      </w:r>
      <w:r>
        <w:rPr>
          <w:sz w:val="22"/>
        </w:rPr>
        <w:t>countries</w:t>
      </w:r>
      <w:r>
        <w:rPr>
          <w:spacing w:val="40"/>
          <w:sz w:val="22"/>
        </w:rPr>
        <w:t> </w:t>
      </w:r>
      <w:r>
        <w:rPr>
          <w:sz w:val="22"/>
        </w:rPr>
        <w:t>which</w:t>
      </w:r>
      <w:r>
        <w:rPr>
          <w:spacing w:val="40"/>
          <w:sz w:val="22"/>
        </w:rPr>
        <w:t> </w:t>
      </w:r>
      <w:r>
        <w:rPr>
          <w:sz w:val="22"/>
        </w:rPr>
        <w:t>collaborate</w:t>
      </w:r>
      <w:r>
        <w:rPr>
          <w:spacing w:val="40"/>
          <w:sz w:val="22"/>
        </w:rPr>
        <w:t> </w:t>
      </w:r>
      <w:r>
        <w:rPr>
          <w:sz w:val="22"/>
        </w:rPr>
        <w:t>with</w:t>
      </w:r>
      <w:r>
        <w:rPr>
          <w:spacing w:val="40"/>
          <w:sz w:val="22"/>
        </w:rPr>
        <w:t> </w:t>
      </w:r>
      <w:r>
        <w:rPr>
          <w:sz w:val="22"/>
        </w:rPr>
        <w:t>the</w:t>
      </w:r>
      <w:r>
        <w:rPr>
          <w:spacing w:val="40"/>
          <w:sz w:val="22"/>
        </w:rPr>
        <w:t> </w:t>
      </w:r>
      <w:r>
        <w:rPr>
          <w:sz w:val="22"/>
        </w:rPr>
        <w:t>racist</w:t>
      </w:r>
      <w:r>
        <w:rPr>
          <w:spacing w:val="40"/>
          <w:sz w:val="22"/>
        </w:rPr>
        <w:t> </w:t>
      </w:r>
      <w:r>
        <w:rPr>
          <w:sz w:val="22"/>
        </w:rPr>
        <w:t>regimes</w:t>
      </w:r>
      <w:r>
        <w:rPr>
          <w:spacing w:val="40"/>
          <w:sz w:val="22"/>
        </w:rPr>
        <w:t> </w:t>
      </w:r>
      <w:r>
        <w:rPr>
          <w:sz w:val="22"/>
        </w:rPr>
        <w:t>of</w:t>
      </w:r>
      <w:r>
        <w:rPr>
          <w:spacing w:val="40"/>
          <w:sz w:val="22"/>
        </w:rPr>
        <w:t> </w:t>
      </w:r>
      <w:r>
        <w:rPr>
          <w:sz w:val="22"/>
        </w:rPr>
        <w:t>Southern</w:t>
      </w:r>
      <w:r>
        <w:rPr>
          <w:spacing w:val="40"/>
          <w:sz w:val="22"/>
        </w:rPr>
        <w:t> </w:t>
      </w:r>
      <w:r>
        <w:rPr>
          <w:sz w:val="22"/>
        </w:rPr>
        <w:t>Africa and appeals to Member States of the non-aligned movement and other friendly countries to do the same;</w:t>
      </w:r>
    </w:p>
    <w:p>
      <w:pPr>
        <w:pStyle w:val="BodyText"/>
        <w:spacing w:before="6"/>
        <w:rPr>
          <w:sz w:val="33"/>
        </w:rPr>
      </w:pPr>
    </w:p>
    <w:p>
      <w:pPr>
        <w:pStyle w:val="ListParagraph"/>
        <w:numPr>
          <w:ilvl w:val="0"/>
          <w:numId w:val="1"/>
        </w:numPr>
        <w:tabs>
          <w:tab w:pos="1185" w:val="left" w:leader="none"/>
        </w:tabs>
        <w:spacing w:line="369" w:lineRule="auto" w:before="0" w:after="0"/>
        <w:ind w:left="1183" w:right="167" w:hanging="336"/>
        <w:jc w:val="both"/>
        <w:rPr>
          <w:sz w:val="22"/>
        </w:rPr>
      </w:pPr>
      <w:r>
        <w:rPr>
          <w:b/>
          <w:sz w:val="22"/>
        </w:rPr>
        <w:t>STRONGLY CONDEMNS </w:t>
      </w:r>
      <w:r>
        <w:rPr>
          <w:sz w:val="22"/>
        </w:rPr>
        <w:t>those countries which continue to collaborate in the nuclear fields</w:t>
      </w:r>
      <w:r>
        <w:rPr>
          <w:spacing w:val="80"/>
          <w:sz w:val="22"/>
        </w:rPr>
        <w:t> </w:t>
      </w:r>
      <w:r>
        <w:rPr>
          <w:sz w:val="22"/>
        </w:rPr>
        <w:t>with the Apartheid regime and mandates the African Group at the</w:t>
      </w:r>
      <w:r>
        <w:rPr>
          <w:spacing w:val="40"/>
          <w:sz w:val="22"/>
        </w:rPr>
        <w:t> </w:t>
      </w:r>
      <w:r>
        <w:rPr>
          <w:sz w:val="22"/>
        </w:rPr>
        <w:t>UN to convene the Security Council.</w:t>
      </w:r>
    </w:p>
    <w:sectPr>
      <w:pgSz w:w="12240" w:h="15840"/>
      <w:pgMar w:header="701" w:footer="0" w:top="94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78.679993pt;margin-top:34.068241pt;width:140.6pt;height:14.5pt;mso-position-horizontal-relative:page;mso-position-vertical-relative:page;z-index:-15795200" type="#_x0000_t202" id="docshape1" filled="false" stroked="false">
          <v:textbox inset="0,0,0,0">
            <w:txbxContent>
              <w:p>
                <w:pPr>
                  <w:pStyle w:val="BodyText"/>
                  <w:spacing w:before="15"/>
                  <w:ind w:left="20"/>
                </w:pPr>
                <w:r>
                  <w:rPr/>
                  <w:t>CM/Res.</w:t>
                </w:r>
                <w:r>
                  <w:rPr>
                    <w:spacing w:val="13"/>
                  </w:rPr>
                  <w:t> </w:t>
                </w:r>
                <w:r>
                  <w:rPr/>
                  <w:t>734</w:t>
                </w:r>
                <w:r>
                  <w:rPr>
                    <w:spacing w:val="13"/>
                  </w:rPr>
                  <w:t> </w:t>
                </w:r>
                <w:r>
                  <w:rPr/>
                  <w:t>(XXXIII)</w:t>
                </w:r>
                <w:r>
                  <w:rPr>
                    <w:spacing w:val="13"/>
                  </w:rPr>
                  <w:t> </w:t>
                </w:r>
                <w:r>
                  <w:rPr/>
                  <w:t>Rev.</w:t>
                </w:r>
                <w:r>
                  <w:rPr>
                    <w:spacing w:val="13"/>
                  </w:rPr>
                  <w:t> </w:t>
                </w:r>
                <w:r>
                  <w:rPr>
                    <w:spacing w:val="-10"/>
                  </w:rPr>
                  <w:t>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7"/>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1942" w:hanging="337"/>
      </w:pPr>
      <w:rPr>
        <w:rFonts w:hint="default"/>
        <w:lang w:val="en-US" w:eastAsia="en-US" w:bidi="ar-SA"/>
      </w:rPr>
    </w:lvl>
    <w:lvl w:ilvl="2">
      <w:start w:val="0"/>
      <w:numFmt w:val="bullet"/>
      <w:lvlText w:val="•"/>
      <w:lvlJc w:val="left"/>
      <w:pPr>
        <w:ind w:left="2704" w:hanging="337"/>
      </w:pPr>
      <w:rPr>
        <w:rFonts w:hint="default"/>
        <w:lang w:val="en-US" w:eastAsia="en-US" w:bidi="ar-SA"/>
      </w:rPr>
    </w:lvl>
    <w:lvl w:ilvl="3">
      <w:start w:val="0"/>
      <w:numFmt w:val="bullet"/>
      <w:lvlText w:val="•"/>
      <w:lvlJc w:val="left"/>
      <w:pPr>
        <w:ind w:left="3466" w:hanging="337"/>
      </w:pPr>
      <w:rPr>
        <w:rFonts w:hint="default"/>
        <w:lang w:val="en-US" w:eastAsia="en-US" w:bidi="ar-SA"/>
      </w:rPr>
    </w:lvl>
    <w:lvl w:ilvl="4">
      <w:start w:val="0"/>
      <w:numFmt w:val="bullet"/>
      <w:lvlText w:val="•"/>
      <w:lvlJc w:val="left"/>
      <w:pPr>
        <w:ind w:left="4228" w:hanging="337"/>
      </w:pPr>
      <w:rPr>
        <w:rFonts w:hint="default"/>
        <w:lang w:val="en-US" w:eastAsia="en-US" w:bidi="ar-SA"/>
      </w:rPr>
    </w:lvl>
    <w:lvl w:ilvl="5">
      <w:start w:val="0"/>
      <w:numFmt w:val="bullet"/>
      <w:lvlText w:val="•"/>
      <w:lvlJc w:val="left"/>
      <w:pPr>
        <w:ind w:left="4990" w:hanging="337"/>
      </w:pPr>
      <w:rPr>
        <w:rFonts w:hint="default"/>
        <w:lang w:val="en-US" w:eastAsia="en-US" w:bidi="ar-SA"/>
      </w:rPr>
    </w:lvl>
    <w:lvl w:ilvl="6">
      <w:start w:val="0"/>
      <w:numFmt w:val="bullet"/>
      <w:lvlText w:val="•"/>
      <w:lvlJc w:val="left"/>
      <w:pPr>
        <w:ind w:left="5752" w:hanging="337"/>
      </w:pPr>
      <w:rPr>
        <w:rFonts w:hint="default"/>
        <w:lang w:val="en-US" w:eastAsia="en-US" w:bidi="ar-SA"/>
      </w:rPr>
    </w:lvl>
    <w:lvl w:ilvl="7">
      <w:start w:val="0"/>
      <w:numFmt w:val="bullet"/>
      <w:lvlText w:val="•"/>
      <w:lvlJc w:val="left"/>
      <w:pPr>
        <w:ind w:left="6514" w:hanging="337"/>
      </w:pPr>
      <w:rPr>
        <w:rFonts w:hint="default"/>
        <w:lang w:val="en-US" w:eastAsia="en-US" w:bidi="ar-SA"/>
      </w:rPr>
    </w:lvl>
    <w:lvl w:ilvl="8">
      <w:start w:val="0"/>
      <w:numFmt w:val="bullet"/>
      <w:lvlText w:val="•"/>
      <w:lvlJc w:val="left"/>
      <w:pPr>
        <w:ind w:left="7276" w:hanging="33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6"/>
      <w:ind w:left="1976" w:right="1979" w:firstLine="5"/>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3" w:right="149"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THIRTY-THIRD ORDINARY SESSION OF THE COUNCIL OF MINISTERS</dc:title>
  <dcterms:created xsi:type="dcterms:W3CDTF">2023-06-07T09:14:30Z</dcterms:created>
  <dcterms:modified xsi:type="dcterms:W3CDTF">2023-06-07T09:14:30Z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2023-03-22T00:00:00Z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