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3"/>
        </w:rPr>
        <w:t> </w:t>
      </w:r>
      <w:r>
        <w:rPr/>
        <w:t>742</w:t>
      </w:r>
      <w:r>
        <w:rPr>
          <w:spacing w:val="13"/>
        </w:rPr>
        <w:t> </w:t>
      </w:r>
      <w:r>
        <w:rPr/>
        <w:t>(XXXIII)</w:t>
      </w:r>
      <w:r>
        <w:rPr>
          <w:spacing w:val="13"/>
        </w:rPr>
        <w:t> </w:t>
      </w:r>
      <w:r>
        <w:rPr/>
        <w:t>Rev.</w:t>
      </w:r>
      <w:r>
        <w:rPr>
          <w:spacing w:val="13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 RESOLUTION ON THE DECLARATION OF GENERAL POLICY IN</w:t>
      </w:r>
      <w:r>
        <w:rPr>
          <w:u w:val="none"/>
        </w:rPr>
        <w:t> </w:t>
      </w:r>
      <w:r>
        <w:rPr>
          <w:u w:val="single"/>
        </w:rPr>
        <w:t>THE FIELD OF CIVIL AVIATION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61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Secretary-General on the activities of the OAU Specialized Agencies, Document CM/967 (XXXIII) Pat IV;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Resolution S6 – of the Sixth Plenary Session of AFCAC (Bamako, Mali May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June</w:t>
      </w:r>
      <w:r>
        <w:rPr>
          <w:spacing w:val="40"/>
        </w:rPr>
        <w:t> </w:t>
      </w:r>
      <w:r>
        <w:rPr/>
        <w:t>1979)</w:t>
      </w:r>
      <w:r>
        <w:rPr>
          <w:spacing w:val="40"/>
        </w:rPr>
        <w:t> </w:t>
      </w:r>
      <w:r>
        <w:rPr/>
        <w:t>adopting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Declaration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General</w:t>
      </w:r>
      <w:r>
        <w:rPr>
          <w:spacing w:val="40"/>
        </w:rPr>
        <w:t> </w:t>
      </w:r>
      <w:r>
        <w:rPr/>
        <w:t>Policy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recommending</w:t>
      </w:r>
      <w:r>
        <w:rPr>
          <w:spacing w:val="40"/>
        </w:rPr>
        <w:t> </w:t>
      </w:r>
      <w:r>
        <w:rPr/>
        <w:t>its presentation to the Thirty-Third Ordinary Session of the council of Ministers for its </w:t>
      </w:r>
      <w:r>
        <w:rPr>
          <w:spacing w:val="-2"/>
        </w:rPr>
        <w:t>endorsements;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65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a declaration of general policy will lead to the definition of principles</w:t>
      </w:r>
      <w:r>
        <w:rPr>
          <w:spacing w:val="40"/>
        </w:rPr>
        <w:t> </w:t>
      </w:r>
      <w:r>
        <w:rPr/>
        <w:t>of collective or individual action of Member States in the field of civil aviation;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vital role being played by Civil Aviation in the economic and social development in Africa;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3" w:hanging="336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Draft</w:t>
      </w:r>
      <w:r>
        <w:rPr>
          <w:spacing w:val="40"/>
          <w:sz w:val="22"/>
        </w:rPr>
        <w:t> </w:t>
      </w:r>
      <w:r>
        <w:rPr>
          <w:sz w:val="22"/>
        </w:rPr>
        <w:t>Declaration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Policy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field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civil aviation attached to the present Resolution.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Administrative</w:t>
      </w:r>
      <w:r>
        <w:rPr>
          <w:spacing w:val="7"/>
          <w:sz w:val="22"/>
        </w:rPr>
        <w:t> </w:t>
      </w:r>
      <w:r>
        <w:rPr>
          <w:sz w:val="22"/>
        </w:rPr>
        <w:t>Secretary-General</w:t>
      </w:r>
      <w:r>
        <w:rPr>
          <w:spacing w:val="4"/>
          <w:sz w:val="22"/>
        </w:rPr>
        <w:t> </w:t>
      </w:r>
      <w:r>
        <w:rPr>
          <w:spacing w:val="-5"/>
          <w:sz w:val="22"/>
        </w:rPr>
        <w:t>to: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" w:after="0"/>
        <w:ind w:left="1524" w:right="152" w:hanging="341"/>
        <w:jc w:val="both"/>
        <w:rPr>
          <w:sz w:val="22"/>
        </w:rPr>
      </w:pPr>
      <w:r>
        <w:rPr>
          <w:sz w:val="22"/>
        </w:rPr>
        <w:t>communicate the text of the Draft Declaration of General Policy in the field of Civil Aviation to all Member States for their remarks and observations with a view to its adoption by the Council of Ministers;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58" w:hanging="341"/>
        <w:jc w:val="both"/>
        <w:rPr>
          <w:sz w:val="22"/>
        </w:rPr>
      </w:pPr>
      <w:r>
        <w:rPr>
          <w:sz w:val="22"/>
        </w:rPr>
        <w:t>submit a report, in consultation with AFCAC, to the Thirty-fourth Session of</w:t>
      </w:r>
      <w:r>
        <w:rPr>
          <w:spacing w:val="80"/>
          <w:sz w:val="22"/>
        </w:rPr>
        <w:t> </w:t>
      </w:r>
      <w:r>
        <w:rPr>
          <w:sz w:val="22"/>
        </w:rPr>
        <w:t>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62" w:right="600" w:hanging="175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2023-06-07T09:14:53Z</dcterms:created>
  <dcterms:modified xsi:type="dcterms:W3CDTF">2023-06-07T09:14:53Z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