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8"/>
        <w:jc w:val="right"/>
      </w:pPr>
      <w:r>
        <w:rPr/>
        <w:t>CM/Res.</w:t>
      </w:r>
      <w:r>
        <w:rPr>
          <w:spacing w:val="15"/>
        </w:rPr>
        <w:t> </w:t>
      </w:r>
      <w:r>
        <w:rPr/>
        <w:t>757(XXXIII)</w:t>
      </w:r>
      <w:r>
        <w:rPr>
          <w:spacing w:val="16"/>
        </w:rPr>
        <w:t> </w:t>
      </w:r>
      <w:r>
        <w:rPr/>
        <w:t>Rev.</w:t>
      </w:r>
      <w:r>
        <w:rPr>
          <w:spacing w:val="16"/>
        </w:rPr>
        <w:t> </w:t>
      </w:r>
      <w:r>
        <w:rPr>
          <w:spacing w:val="-10"/>
        </w:rPr>
        <w:t>1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7"/>
          <w:u w:val="single"/>
        </w:rPr>
        <w:t> </w:t>
      </w:r>
      <w:r>
        <w:rPr>
          <w:u w:val="single"/>
        </w:rPr>
        <w:t>ON</w:t>
      </w:r>
      <w:r>
        <w:rPr>
          <w:spacing w:val="7"/>
          <w:u w:val="single"/>
        </w:rPr>
        <w:t> </w:t>
      </w:r>
      <w:r>
        <w:rPr>
          <w:u w:val="single"/>
        </w:rPr>
        <w:t>THE</w:t>
      </w:r>
      <w:r>
        <w:rPr>
          <w:spacing w:val="7"/>
          <w:u w:val="single"/>
        </w:rPr>
        <w:t> </w:t>
      </w:r>
      <w:r>
        <w:rPr>
          <w:u w:val="single"/>
        </w:rPr>
        <w:t>PROMOTION</w:t>
      </w:r>
      <w:r>
        <w:rPr>
          <w:spacing w:val="7"/>
          <w:u w:val="single"/>
        </w:rPr>
        <w:t> </w:t>
      </w:r>
      <w:r>
        <w:rPr>
          <w:u w:val="single"/>
        </w:rPr>
        <w:t>OF</w:t>
      </w:r>
      <w:r>
        <w:rPr>
          <w:spacing w:val="10"/>
          <w:u w:val="single"/>
        </w:rPr>
        <w:t> </w:t>
      </w:r>
      <w:r>
        <w:rPr>
          <w:u w:val="single"/>
        </w:rPr>
        <w:t>AFRICAN</w:t>
      </w:r>
      <w:r>
        <w:rPr>
          <w:spacing w:val="7"/>
          <w:u w:val="single"/>
        </w:rPr>
        <w:t> </w:t>
      </w:r>
      <w:r>
        <w:rPr>
          <w:spacing w:val="-2"/>
          <w:u w:val="single"/>
        </w:rPr>
        <w:t>CULTURE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56" w:firstLine="676"/>
        <w:jc w:val="both"/>
      </w:pPr>
      <w:r>
        <w:rPr/>
        <w:t>The Council of Ministers of the organization of African Unity meeting in its Thirty- third Ordinary Session in Monrovia, Liberia, from 6 to 20 July 1979;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58" w:firstLine="676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report of the OAU Secretary-General on the promotion of African Culture in the light of the decisions of the Monrovia Colloquium (12</w:t>
      </w:r>
      <w:r>
        <w:rPr>
          <w:spacing w:val="40"/>
        </w:rPr>
        <w:t> </w:t>
      </w:r>
      <w:r>
        <w:rPr/>
        <w:t>– 15 February, </w:t>
      </w:r>
      <w:r>
        <w:rPr>
          <w:spacing w:val="-2"/>
        </w:rPr>
        <w:t>1979);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8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objectives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Cultural</w:t>
      </w:r>
      <w:r>
        <w:rPr>
          <w:spacing w:val="40"/>
        </w:rPr>
        <w:t> </w:t>
      </w:r>
      <w:r>
        <w:rPr/>
        <w:t>Charter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Africa</w:t>
      </w:r>
      <w:r>
        <w:rPr>
          <w:spacing w:val="40"/>
        </w:rPr>
        <w:t> </w:t>
      </w:r>
      <w:r>
        <w:rPr/>
        <w:t>adopted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 Thirteenth Assembly of OAU Heads of States and Government in July 1976 at Port Louis;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56" w:firstLine="676"/>
        <w:jc w:val="both"/>
      </w:pPr>
      <w:r>
        <w:rPr>
          <w:b/>
          <w:u w:val="single"/>
        </w:rPr>
        <w:t>Aware</w:t>
      </w:r>
      <w:r>
        <w:rPr>
          <w:b/>
        </w:rPr>
        <w:t> </w:t>
      </w:r>
      <w:r>
        <w:rPr/>
        <w:t>that the assertion of cultural identity underline the desire to establish a New World</w:t>
      </w:r>
      <w:r>
        <w:rPr>
          <w:spacing w:val="40"/>
        </w:rPr>
        <w:t> </w:t>
      </w:r>
      <w:r>
        <w:rPr/>
        <w:t>Economic</w:t>
      </w:r>
      <w:r>
        <w:rPr>
          <w:spacing w:val="40"/>
        </w:rPr>
        <w:t> </w:t>
      </w:r>
      <w:r>
        <w:rPr/>
        <w:t>Order,</w:t>
      </w:r>
      <w:r>
        <w:rPr>
          <w:spacing w:val="40"/>
        </w:rPr>
        <w:t> </w:t>
      </w:r>
      <w:r>
        <w:rPr/>
        <w:t>whereby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unique</w:t>
      </w:r>
      <w:r>
        <w:rPr>
          <w:spacing w:val="40"/>
        </w:rPr>
        <w:t> </w:t>
      </w:r>
      <w:r>
        <w:rPr/>
        <w:t>values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various</w:t>
      </w:r>
      <w:r>
        <w:rPr>
          <w:spacing w:val="40"/>
        </w:rPr>
        <w:t> </w:t>
      </w:r>
      <w:r>
        <w:rPr/>
        <w:t>civilizations</w:t>
      </w:r>
      <w:r>
        <w:rPr>
          <w:spacing w:val="40"/>
        </w:rPr>
        <w:t> </w:t>
      </w:r>
      <w:r>
        <w:rPr/>
        <w:t>would</w:t>
      </w:r>
      <w:r>
        <w:rPr>
          <w:spacing w:val="40"/>
        </w:rPr>
        <w:t> </w:t>
      </w:r>
      <w:r>
        <w:rPr/>
        <w:t>be taken into consideration to facilitate the definition of the original models of indigenous </w:t>
      </w:r>
      <w:r>
        <w:rPr>
          <w:spacing w:val="-2"/>
        </w:rPr>
        <w:t>development: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TAKES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NOTE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OAU</w:t>
      </w:r>
      <w:r>
        <w:rPr>
          <w:spacing w:val="1"/>
          <w:sz w:val="22"/>
        </w:rPr>
        <w:t> </w:t>
      </w:r>
      <w:r>
        <w:rPr>
          <w:sz w:val="22"/>
        </w:rPr>
        <w:t>Secretary-General’s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report;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61" w:hanging="336"/>
        <w:jc w:val="left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which</w:t>
      </w:r>
      <w:r>
        <w:rPr>
          <w:spacing w:val="40"/>
          <w:sz w:val="22"/>
        </w:rPr>
        <w:t> </w:t>
      </w:r>
      <w:r>
        <w:rPr>
          <w:sz w:val="22"/>
        </w:rPr>
        <w:t>have</w:t>
      </w:r>
      <w:r>
        <w:rPr>
          <w:spacing w:val="40"/>
          <w:sz w:val="22"/>
        </w:rPr>
        <w:t> </w:t>
      </w:r>
      <w:r>
        <w:rPr>
          <w:sz w:val="22"/>
        </w:rPr>
        <w:t>not</w:t>
      </w:r>
      <w:r>
        <w:rPr>
          <w:spacing w:val="40"/>
          <w:sz w:val="22"/>
        </w:rPr>
        <w:t> </w:t>
      </w:r>
      <w:r>
        <w:rPr>
          <w:sz w:val="22"/>
        </w:rPr>
        <w:t>yet</w:t>
      </w:r>
      <w:r>
        <w:rPr>
          <w:spacing w:val="40"/>
          <w:sz w:val="22"/>
        </w:rPr>
        <w:t> </w:t>
      </w:r>
      <w:r>
        <w:rPr>
          <w:sz w:val="22"/>
        </w:rPr>
        <w:t>done</w:t>
      </w:r>
      <w:r>
        <w:rPr>
          <w:spacing w:val="40"/>
          <w:sz w:val="22"/>
        </w:rPr>
        <w:t> </w:t>
      </w:r>
      <w:r>
        <w:rPr>
          <w:sz w:val="22"/>
        </w:rPr>
        <w:t>so,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ratify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early</w:t>
      </w:r>
      <w:r>
        <w:rPr>
          <w:spacing w:val="40"/>
          <w:sz w:val="22"/>
        </w:rPr>
        <w:t> </w:t>
      </w:r>
      <w:r>
        <w:rPr>
          <w:sz w:val="22"/>
        </w:rPr>
        <w:t>as possible the Cultural Charter of Africa;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URGES</w:t>
      </w:r>
      <w:r>
        <w:rPr>
          <w:b/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OAU</w:t>
      </w:r>
      <w:r>
        <w:rPr>
          <w:spacing w:val="6"/>
          <w:sz w:val="22"/>
        </w:rPr>
        <w:t> </w:t>
      </w:r>
      <w:r>
        <w:rPr>
          <w:sz w:val="22"/>
        </w:rPr>
        <w:t>Secretary-</w:t>
      </w:r>
      <w:r>
        <w:rPr>
          <w:spacing w:val="-2"/>
          <w:sz w:val="22"/>
        </w:rPr>
        <w:t>General: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4" w:lineRule="auto" w:before="0" w:after="0"/>
        <w:ind w:left="1524" w:right="170" w:hanging="341"/>
        <w:jc w:val="both"/>
        <w:rPr>
          <w:sz w:val="22"/>
        </w:rPr>
      </w:pPr>
      <w:r>
        <w:rPr>
          <w:sz w:val="22"/>
        </w:rPr>
        <w:t>to prepare and submit to the Council of Ministers a report through the African Cultural Council as indicated in Doc. CM/997 )XXXIII);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74" w:lineRule="auto" w:before="0" w:after="0"/>
        <w:ind w:left="1524" w:right="158" w:hanging="341"/>
        <w:jc w:val="both"/>
        <w:rPr>
          <w:sz w:val="22"/>
        </w:rPr>
      </w:pPr>
      <w:r>
        <w:rPr>
          <w:sz w:val="22"/>
        </w:rPr>
        <w:t>to convene, in collaboration with UNESCO, a Conference on African Culture within budget estimates;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0" w:after="0"/>
        <w:ind w:left="1524" w:right="0" w:hanging="341"/>
        <w:jc w:val="left"/>
        <w:rPr>
          <w:sz w:val="22"/>
        </w:rPr>
      </w:pP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strengthen</w:t>
      </w:r>
      <w:r>
        <w:rPr>
          <w:spacing w:val="7"/>
          <w:sz w:val="22"/>
        </w:rPr>
        <w:t> </w:t>
      </w:r>
      <w:r>
        <w:rPr>
          <w:sz w:val="22"/>
        </w:rPr>
        <w:t>its</w:t>
      </w:r>
      <w:r>
        <w:rPr>
          <w:spacing w:val="7"/>
          <w:sz w:val="22"/>
        </w:rPr>
        <w:t> </w:t>
      </w:r>
      <w:r>
        <w:rPr>
          <w:sz w:val="22"/>
        </w:rPr>
        <w:t>cooperation</w:t>
      </w:r>
      <w:r>
        <w:rPr>
          <w:spacing w:val="7"/>
          <w:sz w:val="22"/>
        </w:rPr>
        <w:t> </w:t>
      </w:r>
      <w:r>
        <w:rPr>
          <w:sz w:val="22"/>
        </w:rPr>
        <w:t>with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UNESCO: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1" w:after="0"/>
        <w:ind w:left="1524" w:right="155" w:hanging="341"/>
        <w:jc w:val="both"/>
        <w:rPr>
          <w:sz w:val="22"/>
        </w:rPr>
      </w:pPr>
      <w:r>
        <w:rPr>
          <w:sz w:val="22"/>
        </w:rPr>
        <w:t>to take all appropriate steps to establish the schedule of the regular meetings of the African Cultural Council and the Conference of African Ministers of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Culture.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24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7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6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5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3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2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59" w:right="1176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4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2023-06-07T12:48:25Z</dcterms:created>
  <dcterms:modified xsi:type="dcterms:W3CDTF">2023-06-07T12:48:25Z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