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52"/>
        <w:jc w:val="right"/>
      </w:pPr>
      <w:r>
        <w:rPr/>
        <w:t>CM/Res.</w:t>
      </w:r>
      <w:r>
        <w:rPr>
          <w:spacing w:val="16"/>
        </w:rPr>
        <w:t> </w:t>
      </w:r>
      <w:r>
        <w:rPr/>
        <w:t>762(XXXIII)</w:t>
      </w:r>
      <w:r>
        <w:rPr>
          <w:spacing w:val="17"/>
        </w:rPr>
        <w:t> </w:t>
      </w:r>
      <w:r>
        <w:rPr/>
        <w:t>Rev.</w:t>
      </w:r>
      <w:r>
        <w:rPr>
          <w:spacing w:val="16"/>
        </w:rPr>
        <w:t> </w:t>
      </w:r>
      <w:r>
        <w:rPr>
          <w:spacing w:val="-10"/>
        </w:rPr>
        <w:t>1</w:t>
      </w:r>
    </w:p>
    <w:p>
      <w:pPr>
        <w:pStyle w:val="BodyText"/>
        <w:spacing w:before="2"/>
        <w:rPr>
          <w:sz w:val="35"/>
        </w:rPr>
      </w:pPr>
    </w:p>
    <w:p>
      <w:pPr>
        <w:pStyle w:val="Title"/>
        <w:spacing w:line="369" w:lineRule="auto"/>
        <w:rPr>
          <w:u w:val="none"/>
        </w:rPr>
      </w:pPr>
      <w:r>
        <w:rPr>
          <w:u w:val="single"/>
        </w:rPr>
        <w:t>RESOLUTION ON THE RE-ELECTION OF MR. AMADOU</w:t>
      </w:r>
      <w:r>
        <w:rPr>
          <w:u w:val="none"/>
        </w:rPr>
        <w:t> </w:t>
      </w:r>
      <w:r>
        <w:rPr>
          <w:u w:val="single"/>
        </w:rPr>
        <w:t>MAHTAR MBOW TO THE POST OF DIRECTOR</w:t>
      </w:r>
      <w:r>
        <w:rPr>
          <w:spacing w:val="-19"/>
          <w:u w:val="single"/>
        </w:rPr>
        <w:t> </w:t>
      </w:r>
      <w:r>
        <w:rPr>
          <w:u w:val="single"/>
        </w:rPr>
        <w:t>-GENERAL</w:t>
      </w:r>
      <w:r>
        <w:rPr>
          <w:u w:val="none"/>
        </w:rPr>
        <w:t> </w:t>
      </w:r>
      <w:r>
        <w:rPr>
          <w:u w:val="single"/>
        </w:rPr>
        <w:t>ON THE UNESCO</w:t>
      </w:r>
    </w:p>
    <w:p>
      <w:pPr>
        <w:pStyle w:val="BodyText"/>
        <w:spacing w:before="10"/>
        <w:rPr>
          <w:b/>
          <w:sz w:val="24"/>
        </w:rPr>
      </w:pPr>
    </w:p>
    <w:p>
      <w:pPr>
        <w:pStyle w:val="BodyText"/>
        <w:spacing w:line="369"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7"/>
        <w:rPr>
          <w:sz w:val="33"/>
        </w:rPr>
      </w:pPr>
    </w:p>
    <w:p>
      <w:pPr>
        <w:pStyle w:val="BodyText"/>
        <w:spacing w:line="369" w:lineRule="auto"/>
        <w:ind w:left="171" w:right="149" w:firstLine="676"/>
        <w:jc w:val="both"/>
      </w:pPr>
      <w:r>
        <w:rPr>
          <w:b/>
          <w:u w:val="single"/>
        </w:rPr>
        <w:t>Having heard </w:t>
      </w:r>
      <w:r>
        <w:rPr/>
        <w:t>the statements made by the representative of the Federal Republic of Nigeria on the re-election of Mr. Amadou Mahtar Mbow to the post of Director-General of </w:t>
      </w:r>
      <w:r>
        <w:rPr>
          <w:spacing w:val="-2"/>
        </w:rPr>
        <w:t>UNESCO;</w:t>
      </w:r>
    </w:p>
    <w:p>
      <w:pPr>
        <w:pStyle w:val="BodyText"/>
        <w:spacing w:before="7"/>
        <w:rPr>
          <w:sz w:val="33"/>
        </w:rPr>
      </w:pPr>
    </w:p>
    <w:p>
      <w:pPr>
        <w:pStyle w:val="BodyText"/>
        <w:spacing w:line="372" w:lineRule="auto"/>
        <w:ind w:left="171" w:right="162" w:firstLine="676"/>
        <w:jc w:val="both"/>
      </w:pPr>
      <w:r>
        <w:rPr>
          <w:b/>
          <w:u w:val="single"/>
        </w:rPr>
        <w:t>Recalling</w:t>
      </w:r>
      <w:r>
        <w:rPr>
          <w:b/>
        </w:rPr>
        <w:t> </w:t>
      </w:r>
      <w:r>
        <w:rPr/>
        <w:t>the relevant decisions and resolution of the Assembly of Heads of State and Government and of the Council of Ministers on African candidatures for senior posts in international institutions and organizations;</w:t>
      </w:r>
    </w:p>
    <w:p>
      <w:pPr>
        <w:pStyle w:val="BodyText"/>
        <w:spacing w:before="11"/>
        <w:rPr>
          <w:sz w:val="32"/>
        </w:rPr>
      </w:pPr>
    </w:p>
    <w:p>
      <w:pPr>
        <w:pStyle w:val="BodyText"/>
        <w:spacing w:line="372" w:lineRule="auto"/>
        <w:ind w:left="171" w:right="157" w:firstLine="676"/>
        <w:jc w:val="both"/>
      </w:pPr>
      <w:r>
        <w:rPr>
          <w:b/>
          <w:u w:val="single"/>
        </w:rPr>
        <w:t>Considering</w:t>
      </w:r>
      <w:r>
        <w:rPr>
          <w:b/>
        </w:rPr>
        <w:t> </w:t>
      </w:r>
      <w:r>
        <w:rPr/>
        <w:t>the determination of Africa to play fully its role within the international organizations and agencies of the United Nations system and to help strengthen the said </w:t>
      </w:r>
      <w:r>
        <w:rPr>
          <w:spacing w:val="-2"/>
        </w:rPr>
        <w:t>organizations,</w:t>
      </w:r>
    </w:p>
    <w:p>
      <w:pPr>
        <w:pStyle w:val="BodyText"/>
        <w:spacing w:before="4"/>
        <w:rPr>
          <w:sz w:val="33"/>
        </w:rPr>
      </w:pPr>
    </w:p>
    <w:p>
      <w:pPr>
        <w:pStyle w:val="BodyText"/>
        <w:spacing w:line="369" w:lineRule="auto"/>
        <w:ind w:left="171" w:right="183" w:firstLine="676"/>
        <w:jc w:val="both"/>
      </w:pPr>
      <w:r>
        <w:rPr>
          <w:b/>
          <w:u w:val="single"/>
        </w:rPr>
        <w:t>Recognizing</w:t>
      </w:r>
      <w:r>
        <w:rPr>
          <w:b/>
        </w:rPr>
        <w:t> </w:t>
      </w:r>
      <w:r>
        <w:rPr/>
        <w:t>Mr. Mahtar Mbow’s statesmanship, his outstanding performance and initiatives as Head of UNESCO;</w:t>
      </w:r>
    </w:p>
    <w:p>
      <w:pPr>
        <w:pStyle w:val="BodyText"/>
        <w:spacing w:before="8"/>
        <w:rPr>
          <w:sz w:val="33"/>
        </w:rPr>
      </w:pPr>
    </w:p>
    <w:p>
      <w:pPr>
        <w:pStyle w:val="BodyText"/>
        <w:spacing w:line="369" w:lineRule="auto"/>
        <w:ind w:left="171" w:right="174" w:firstLine="676"/>
        <w:jc w:val="both"/>
      </w:pPr>
      <w:r>
        <w:rPr>
          <w:b/>
          <w:u w:val="single"/>
        </w:rPr>
        <w:t>Desirous</w:t>
      </w:r>
      <w:r>
        <w:rPr>
          <w:b/>
        </w:rPr>
        <w:t> </w:t>
      </w:r>
      <w:r>
        <w:rPr/>
        <w:t>that African should continue to avail itself the opportunity to head some of</w:t>
      </w:r>
      <w:r>
        <w:rPr>
          <w:spacing w:val="80"/>
        </w:rPr>
        <w:t> </w:t>
      </w:r>
      <w:r>
        <w:rPr/>
        <w:t>the organizations and agencies within the United Nations System:</w:t>
      </w:r>
    </w:p>
    <w:p>
      <w:pPr>
        <w:pStyle w:val="BodyText"/>
        <w:spacing w:before="1"/>
        <w:rPr>
          <w:sz w:val="34"/>
        </w:rPr>
      </w:pPr>
    </w:p>
    <w:p>
      <w:pPr>
        <w:pStyle w:val="ListParagraph"/>
        <w:numPr>
          <w:ilvl w:val="0"/>
          <w:numId w:val="1"/>
        </w:numPr>
        <w:tabs>
          <w:tab w:pos="1185" w:val="left" w:leader="none"/>
        </w:tabs>
        <w:spacing w:line="364" w:lineRule="auto" w:before="0" w:after="0"/>
        <w:ind w:left="1184" w:right="163" w:hanging="336"/>
        <w:jc w:val="both"/>
        <w:rPr>
          <w:sz w:val="22"/>
        </w:rPr>
      </w:pPr>
      <w:r>
        <w:rPr>
          <w:b/>
          <w:sz w:val="22"/>
        </w:rPr>
        <w:t>DEDICES </w:t>
      </w:r>
      <w:r>
        <w:rPr>
          <w:sz w:val="22"/>
        </w:rPr>
        <w:t>to give its full and unconditional support for the renewal of the term of office of Mr. Amadou Mahtar Mbow as Director-General of UNESCO;</w:t>
      </w:r>
    </w:p>
    <w:p>
      <w:pPr>
        <w:pStyle w:val="BodyText"/>
        <w:spacing w:before="6"/>
        <w:rPr>
          <w:sz w:val="34"/>
        </w:rPr>
      </w:pPr>
    </w:p>
    <w:p>
      <w:pPr>
        <w:pStyle w:val="ListParagraph"/>
        <w:numPr>
          <w:ilvl w:val="0"/>
          <w:numId w:val="1"/>
        </w:numPr>
        <w:tabs>
          <w:tab w:pos="1185" w:val="left" w:leader="none"/>
        </w:tabs>
        <w:spacing w:line="369" w:lineRule="auto" w:before="1" w:after="0"/>
        <w:ind w:left="1183" w:right="151" w:hanging="336"/>
        <w:jc w:val="both"/>
        <w:rPr>
          <w:sz w:val="22"/>
        </w:rPr>
      </w:pPr>
      <w:r>
        <w:rPr>
          <w:b/>
          <w:sz w:val="22"/>
        </w:rPr>
        <w:t>REQUESTS </w:t>
      </w:r>
      <w:r>
        <w:rPr>
          <w:sz w:val="22"/>
        </w:rPr>
        <w:t>the OAU Secretary-General and the African Group at UNESCO to carry</w:t>
      </w:r>
      <w:r>
        <w:rPr>
          <w:spacing w:val="40"/>
          <w:sz w:val="22"/>
        </w:rPr>
        <w:t> </w:t>
      </w:r>
      <w:r>
        <w:rPr>
          <w:sz w:val="22"/>
        </w:rPr>
        <w:t>out</w:t>
      </w:r>
      <w:r>
        <w:rPr>
          <w:spacing w:val="40"/>
          <w:sz w:val="22"/>
        </w:rPr>
        <w:t> </w:t>
      </w:r>
      <w:r>
        <w:rPr>
          <w:sz w:val="22"/>
        </w:rPr>
        <w:t>consultations</w:t>
      </w:r>
      <w:r>
        <w:rPr>
          <w:spacing w:val="40"/>
          <w:sz w:val="22"/>
        </w:rPr>
        <w:t> </w:t>
      </w:r>
      <w:r>
        <w:rPr>
          <w:sz w:val="22"/>
        </w:rPr>
        <w:t>with</w:t>
      </w:r>
      <w:r>
        <w:rPr>
          <w:spacing w:val="40"/>
          <w:sz w:val="22"/>
        </w:rPr>
        <w:t> </w:t>
      </w:r>
      <w:r>
        <w:rPr>
          <w:sz w:val="22"/>
        </w:rPr>
        <w:t>the</w:t>
      </w:r>
      <w:r>
        <w:rPr>
          <w:spacing w:val="40"/>
          <w:sz w:val="22"/>
        </w:rPr>
        <w:t> </w:t>
      </w:r>
      <w:r>
        <w:rPr>
          <w:sz w:val="22"/>
        </w:rPr>
        <w:t>other</w:t>
      </w:r>
      <w:r>
        <w:rPr>
          <w:spacing w:val="40"/>
          <w:sz w:val="22"/>
        </w:rPr>
        <w:t> </w:t>
      </w:r>
      <w:r>
        <w:rPr>
          <w:sz w:val="22"/>
        </w:rPr>
        <w:t>regional</w:t>
      </w:r>
      <w:r>
        <w:rPr>
          <w:spacing w:val="40"/>
          <w:sz w:val="22"/>
        </w:rPr>
        <w:t> </w:t>
      </w:r>
      <w:r>
        <w:rPr>
          <w:sz w:val="22"/>
        </w:rPr>
        <w:t>groups</w:t>
      </w:r>
      <w:r>
        <w:rPr>
          <w:spacing w:val="40"/>
          <w:sz w:val="22"/>
        </w:rPr>
        <w:t> </w:t>
      </w:r>
      <w:r>
        <w:rPr>
          <w:sz w:val="22"/>
        </w:rPr>
        <w:t>in</w:t>
      </w:r>
      <w:r>
        <w:rPr>
          <w:spacing w:val="40"/>
          <w:sz w:val="22"/>
        </w:rPr>
        <w:t> </w:t>
      </w:r>
      <w:r>
        <w:rPr>
          <w:sz w:val="22"/>
        </w:rPr>
        <w:t>order</w:t>
      </w:r>
      <w:r>
        <w:rPr>
          <w:spacing w:val="40"/>
          <w:sz w:val="22"/>
        </w:rPr>
        <w:t> </w:t>
      </w:r>
      <w:r>
        <w:rPr>
          <w:sz w:val="22"/>
        </w:rPr>
        <w:t>to</w:t>
      </w:r>
      <w:r>
        <w:rPr>
          <w:spacing w:val="40"/>
          <w:sz w:val="22"/>
        </w:rPr>
        <w:t> </w:t>
      </w:r>
      <w:r>
        <w:rPr>
          <w:sz w:val="22"/>
        </w:rPr>
        <w:t>ensure</w:t>
      </w:r>
      <w:r>
        <w:rPr>
          <w:spacing w:val="40"/>
          <w:sz w:val="22"/>
        </w:rPr>
        <w:t> </w:t>
      </w:r>
      <w:r>
        <w:rPr>
          <w:sz w:val="22"/>
        </w:rPr>
        <w:t>the success of this resolution;</w:t>
      </w:r>
    </w:p>
    <w:p>
      <w:pPr>
        <w:pStyle w:val="BodyText"/>
        <w:spacing w:before="6"/>
        <w:rPr>
          <w:sz w:val="33"/>
        </w:rPr>
      </w:pPr>
    </w:p>
    <w:p>
      <w:pPr>
        <w:pStyle w:val="ListParagraph"/>
        <w:numPr>
          <w:ilvl w:val="0"/>
          <w:numId w:val="1"/>
        </w:numPr>
        <w:tabs>
          <w:tab w:pos="1185" w:val="left" w:leader="none"/>
          <w:tab w:pos="4536" w:val="left" w:leader="none"/>
          <w:tab w:pos="7886" w:val="left" w:leader="none"/>
        </w:tabs>
        <w:spacing w:line="369" w:lineRule="auto" w:before="0" w:after="0"/>
        <w:ind w:left="1183" w:right="152" w:hanging="336"/>
        <w:jc w:val="both"/>
        <w:rPr>
          <w:sz w:val="22"/>
        </w:rPr>
      </w:pPr>
      <w:r>
        <w:rPr>
          <w:b/>
          <w:sz w:val="22"/>
        </w:rPr>
        <w:t>CALLS UPON </w:t>
      </w:r>
      <w:r>
        <w:rPr>
          <w:sz w:val="22"/>
        </w:rPr>
        <w:t>the OAU Secretary-General to communicate this resolution of the President of the UNESCO General Conference and to the chairman of the</w:t>
      </w:r>
      <w:r>
        <w:rPr>
          <w:spacing w:val="80"/>
          <w:w w:val="150"/>
          <w:sz w:val="22"/>
        </w:rPr>
        <w:t> </w:t>
      </w:r>
      <w:r>
        <w:rPr>
          <w:spacing w:val="-2"/>
          <w:sz w:val="22"/>
        </w:rPr>
        <w:t>UNESCO</w:t>
      </w:r>
      <w:r>
        <w:rPr>
          <w:sz w:val="22"/>
        </w:rPr>
        <w:tab/>
      </w:r>
      <w:r>
        <w:rPr>
          <w:spacing w:val="-2"/>
          <w:sz w:val="22"/>
        </w:rPr>
        <w:t>Executive</w:t>
      </w:r>
      <w:r>
        <w:rPr>
          <w:sz w:val="22"/>
        </w:rPr>
        <w:tab/>
      </w:r>
      <w:r>
        <w:rPr>
          <w:spacing w:val="-2"/>
          <w:sz w:val="22"/>
        </w:rPr>
        <w:t>Council</w:t>
      </w:r>
      <w:r>
        <w:rPr>
          <w:spacing w:val="-2"/>
          <w:sz w:val="22"/>
        </w:rPr>
        <w:t>.</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294" w:right="1275" w:hanging="15"/>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5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2023-06-07T12:48:36Z</dcterms:created>
  <dcterms:modified xsi:type="dcterms:W3CDTF">2023-06-07T12:48:36Z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