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7"/>
        <w:jc w:val="right"/>
      </w:pPr>
      <w:r>
        <w:rPr/>
        <w:t>CM/Res.</w:t>
      </w:r>
      <w:r>
        <w:rPr>
          <w:spacing w:val="14"/>
        </w:rPr>
        <w:t> </w:t>
      </w:r>
      <w:r>
        <w:rPr/>
        <w:t>763(XXXIII)</w:t>
      </w:r>
      <w:r>
        <w:rPr>
          <w:spacing w:val="15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INTRODUCTION OF PORTUGUESE</w:t>
      </w:r>
      <w:r>
        <w:rPr>
          <w:u w:val="none"/>
        </w:rPr>
        <w:t> </w:t>
      </w:r>
      <w:r>
        <w:rPr>
          <w:u w:val="single"/>
        </w:rPr>
        <w:t>AS A WORKING LANGUAGE OF THE OAU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Having considered</w:t>
      </w:r>
      <w:r>
        <w:rPr>
          <w:b/>
          <w:spacing w:val="40"/>
        </w:rPr>
        <w:t> </w:t>
      </w:r>
      <w:r>
        <w:rPr/>
        <w:t>the report of the Secretary-General on the proceedings of the</w:t>
      </w:r>
      <w:r>
        <w:rPr>
          <w:spacing w:val="40"/>
        </w:rPr>
        <w:t> </w:t>
      </w:r>
      <w:r>
        <w:rPr/>
        <w:t>Fourth Ordinary Session of the OAU Labour Commission</w:t>
      </w:r>
      <w:r>
        <w:rPr>
          <w:spacing w:val="34"/>
        </w:rPr>
        <w:t> </w:t>
      </w:r>
      <w:r>
        <w:rPr/>
        <w:t>–</w:t>
      </w:r>
      <w:r>
        <w:rPr>
          <w:spacing w:val="37"/>
        </w:rPr>
        <w:t> </w:t>
      </w:r>
      <w:r>
        <w:rPr/>
        <w:t>Doc. CM/975 (XXXIII)’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74" w:firstLine="676"/>
        <w:jc w:val="both"/>
      </w:pPr>
      <w:r>
        <w:rPr>
          <w:b/>
          <w:u w:val="single"/>
        </w:rPr>
        <w:t>Considering</w:t>
      </w:r>
      <w:r>
        <w:rPr>
          <w:b/>
          <w:spacing w:val="38"/>
          <w:u w:val="single"/>
        </w:rPr>
        <w:t> </w:t>
      </w:r>
      <w:r>
        <w:rPr/>
        <w:t>Resolution LC/Res. 51 (IV) adopted by the Fourth Ordinary Session of</w:t>
      </w:r>
      <w:r>
        <w:rPr>
          <w:spacing w:val="40"/>
        </w:rPr>
        <w:t> </w:t>
      </w:r>
      <w:r>
        <w:rPr/>
        <w:t>the OAU Labour Commission on the request made by the Peoples’</w:t>
      </w:r>
      <w:r>
        <w:rPr>
          <w:spacing w:val="-6"/>
        </w:rPr>
        <w:t> </w:t>
      </w:r>
      <w:r>
        <w:rPr/>
        <w:t>Republic of Mozambique aiming at introducing Portuguese as a working language of the OAU,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56" w:firstLine="677"/>
        <w:jc w:val="both"/>
      </w:pPr>
      <w:r>
        <w:rPr>
          <w:b/>
          <w:u w:val="single"/>
        </w:rPr>
        <w:t>Further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Article</w:t>
      </w:r>
      <w:r>
        <w:rPr>
          <w:spacing w:val="40"/>
        </w:rPr>
        <w:t> </w:t>
      </w:r>
      <w:r>
        <w:rPr/>
        <w:t>(XXIX)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Charter</w:t>
      </w:r>
      <w:r>
        <w:rPr>
          <w:spacing w:val="40"/>
        </w:rPr>
        <w:t> </w:t>
      </w:r>
      <w:r>
        <w:rPr/>
        <w:t>stipulating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‘the working language of the Organization and all its institutions shall be if possible, African languages as well as English and French”,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Equally considering</w:t>
      </w:r>
      <w:r>
        <w:rPr>
          <w:b/>
          <w:spacing w:val="36"/>
        </w:rPr>
        <w:t> </w:t>
      </w:r>
      <w:r>
        <w:rPr/>
        <w:t>Article (XXXIII) of the OAU Charter relating to its amendment</w:t>
      </w:r>
      <w:r>
        <w:rPr>
          <w:spacing w:val="40"/>
        </w:rPr>
        <w:t> </w:t>
      </w:r>
      <w:r>
        <w:rPr/>
        <w:t>of the charter of the OAU: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848" w:right="156"/>
        <w:jc w:val="both"/>
      </w:pPr>
      <w:r>
        <w:rPr>
          <w:b/>
        </w:rPr>
        <w:t>RECOMMENDS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question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introducing</w:t>
      </w:r>
      <w:r>
        <w:rPr>
          <w:spacing w:val="40"/>
        </w:rPr>
        <w:t> </w:t>
      </w:r>
      <w:r>
        <w:rPr/>
        <w:t>Portuguese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Wording Language of the OAU be handled in conformity with the procedure provided for in Article XXXIII of the Charter.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29" w:right="1392" w:hanging="58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2023-06-07T12:48:39Z</dcterms:created>
  <dcterms:modified xsi:type="dcterms:W3CDTF">2023-06-07T12:48:39Z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