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OAU SCALE OF</w:t>
      </w:r>
      <w:r>
        <w:rPr>
          <w:u w:val="none"/>
        </w:rPr>
        <w:t> </w:t>
      </w:r>
      <w:r>
        <w:rPr>
          <w:u w:val="single"/>
        </w:rPr>
        <w:t>ASSESSMENT OF CONTRIBUTIONS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9" w:firstLine="676"/>
      </w:pPr>
      <w:r>
        <w:rPr/>
        <w:t>The</w:t>
      </w:r>
      <w:r>
        <w:rPr>
          <w:spacing w:val="29"/>
        </w:rPr>
        <w:t> </w:t>
      </w:r>
      <w:r>
        <w:rPr/>
        <w:t>Council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Ministers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organization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African</w:t>
      </w:r>
      <w:r>
        <w:rPr>
          <w:spacing w:val="29"/>
        </w:rPr>
        <w:t> </w:t>
      </w:r>
      <w:r>
        <w:rPr/>
        <w:t>Unity</w:t>
      </w:r>
      <w:r>
        <w:rPr>
          <w:spacing w:val="29"/>
        </w:rPr>
        <w:t> </w:t>
      </w:r>
      <w:r>
        <w:rPr/>
        <w:t>meeting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its</w:t>
      </w:r>
      <w:r>
        <w:rPr>
          <w:spacing w:val="29"/>
        </w:rPr>
        <w:t> </w:t>
      </w:r>
      <w:r>
        <w:rPr/>
        <w:t>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9" w:firstLine="676"/>
      </w:pPr>
      <w:r>
        <w:rPr>
          <w:b/>
          <w:u w:val="single"/>
        </w:rPr>
        <w:t>Recalling</w:t>
      </w:r>
      <w:r>
        <w:rPr>
          <w:b/>
          <w:spacing w:val="40"/>
          <w:u w:val="single"/>
        </w:rPr>
        <w:t> </w:t>
      </w:r>
      <w:r>
        <w:rPr/>
        <w:t>its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688</w:t>
      </w:r>
      <w:r>
        <w:rPr>
          <w:spacing w:val="40"/>
        </w:rPr>
        <w:t> </w:t>
      </w:r>
      <w:r>
        <w:rPr/>
        <w:t>(XXXII)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appointed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>
          <w:u w:val="single"/>
        </w:rPr>
        <w:t>Ad</w:t>
      </w:r>
      <w:r>
        <w:rPr>
          <w:spacing w:val="40"/>
          <w:u w:val="single"/>
        </w:rPr>
        <w:t> </w:t>
      </w:r>
      <w:r>
        <w:rPr>
          <w:u w:val="single"/>
        </w:rPr>
        <w:t>Hoc</w:t>
      </w:r>
      <w:r>
        <w:rPr/>
        <w:t> committee to review the OAU Scale of Assessment of contributions;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9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contained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document</w:t>
      </w:r>
      <w:r>
        <w:rPr>
          <w:spacing w:val="40"/>
        </w:rPr>
        <w:t> </w:t>
      </w:r>
      <w:r>
        <w:rPr/>
        <w:t>CM/992</w:t>
      </w:r>
      <w:r>
        <w:rPr>
          <w:spacing w:val="40"/>
        </w:rPr>
        <w:t> </w:t>
      </w:r>
      <w:r>
        <w:rPr/>
        <w:t>(XXXIII)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u w:val="single"/>
        </w:rPr>
        <w:t>Ad</w:t>
      </w:r>
      <w:r>
        <w:rPr/>
        <w:t> </w:t>
      </w:r>
      <w:r>
        <w:rPr>
          <w:u w:val="single"/>
        </w:rPr>
        <w:t>Hoc</w:t>
      </w:r>
      <w:r>
        <w:rPr/>
        <w:t> Committee;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9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some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face</w:t>
      </w:r>
      <w:r>
        <w:rPr>
          <w:spacing w:val="40"/>
        </w:rPr>
        <w:t> </w:t>
      </w:r>
      <w:r>
        <w:rPr/>
        <w:t>adverse</w:t>
      </w:r>
      <w:r>
        <w:rPr>
          <w:spacing w:val="40"/>
        </w:rPr>
        <w:t> </w:t>
      </w:r>
      <w:r>
        <w:rPr/>
        <w:t>situations</w:t>
      </w:r>
      <w:r>
        <w:rPr>
          <w:spacing w:val="40"/>
        </w:rPr>
        <w:t> </w:t>
      </w:r>
      <w:r>
        <w:rPr/>
        <w:t>preventing</w:t>
      </w:r>
      <w:r>
        <w:rPr>
          <w:spacing w:val="40"/>
        </w:rPr>
        <w:t> </w:t>
      </w:r>
      <w:r>
        <w:rPr/>
        <w:t>them</w:t>
      </w:r>
      <w:r>
        <w:rPr>
          <w:spacing w:val="40"/>
        </w:rPr>
        <w:t> </w:t>
      </w:r>
      <w:r>
        <w:rPr/>
        <w:t>from paying their contributions to the budget of the Organization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WARMLY CONGRATULATED </w:t>
      </w:r>
      <w:r>
        <w:rPr>
          <w:sz w:val="22"/>
        </w:rPr>
        <w:t>the </w:t>
      </w:r>
      <w:r>
        <w:rPr>
          <w:sz w:val="22"/>
          <w:u w:val="single"/>
        </w:rPr>
        <w:t>Ad Hoc</w:t>
      </w:r>
      <w:r>
        <w:rPr>
          <w:sz w:val="22"/>
        </w:rPr>
        <w:t> Committee for the excellent work done in close cooperation with the OAU General Secretariat;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decision</w:t>
      </w:r>
      <w:r>
        <w:rPr>
          <w:spacing w:val="40"/>
          <w:sz w:val="22"/>
        </w:rPr>
        <w:t> </w:t>
      </w:r>
      <w:r>
        <w:rPr>
          <w:sz w:val="22"/>
        </w:rPr>
        <w:t>taken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6</w:t>
      </w:r>
      <w:r>
        <w:rPr>
          <w:sz w:val="22"/>
          <w:vertAlign w:val="superscript"/>
        </w:rPr>
        <w:t>th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Session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February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1966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fixing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 floor and ceiling of contributions at 0.5 and 10 per cent respectively of the total </w:t>
      </w:r>
      <w:r>
        <w:rPr>
          <w:spacing w:val="-2"/>
          <w:sz w:val="22"/>
          <w:vertAlign w:val="baseline"/>
        </w:rPr>
        <w:t>budget;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percentage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contributions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Member</w:t>
      </w:r>
      <w:r>
        <w:rPr>
          <w:spacing w:val="38"/>
          <w:sz w:val="22"/>
        </w:rPr>
        <w:t> </w:t>
      </w:r>
      <w:r>
        <w:rPr>
          <w:sz w:val="22"/>
        </w:rPr>
        <w:t>States</w:t>
      </w:r>
      <w:r>
        <w:rPr>
          <w:spacing w:val="37"/>
          <w:sz w:val="22"/>
        </w:rPr>
        <w:t> </w:t>
      </w:r>
      <w:r>
        <w:rPr>
          <w:sz w:val="22"/>
        </w:rPr>
        <w:t>exceeding the ceiling should be redistributed among Member States whose contributions fall below the floor or the ceiling;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ADOPTS </w:t>
      </w:r>
      <w:r>
        <w:rPr>
          <w:sz w:val="22"/>
        </w:rPr>
        <w:t>temporarily the method of calculating the percentage of contributions proposed by the </w:t>
      </w:r>
      <w:r>
        <w:rPr>
          <w:sz w:val="22"/>
          <w:u w:val="single"/>
        </w:rPr>
        <w:t>Ad Hoc </w:t>
      </w:r>
      <w:r>
        <w:rPr>
          <w:sz w:val="22"/>
        </w:rPr>
        <w:t>Committee in Document CM/992 (XXXIII) and recommends that the Committee undertake a more detailed study of the method assessing</w:t>
      </w:r>
      <w:r>
        <w:rPr>
          <w:spacing w:val="40"/>
          <w:sz w:val="22"/>
        </w:rPr>
        <w:t> </w:t>
      </w:r>
      <w:r>
        <w:rPr>
          <w:sz w:val="22"/>
        </w:rPr>
        <w:t>contributions</w:t>
      </w:r>
      <w:r>
        <w:rPr>
          <w:spacing w:val="40"/>
          <w:sz w:val="22"/>
        </w:rPr>
        <w:t> </w:t>
      </w:r>
      <w:r>
        <w:rPr>
          <w:sz w:val="22"/>
        </w:rPr>
        <w:t>while</w:t>
      </w:r>
      <w:r>
        <w:rPr>
          <w:spacing w:val="40"/>
          <w:sz w:val="22"/>
        </w:rPr>
        <w:t> </w:t>
      </w:r>
      <w:r>
        <w:rPr>
          <w:sz w:val="22"/>
        </w:rPr>
        <w:t>paying</w:t>
      </w:r>
      <w:r>
        <w:rPr>
          <w:spacing w:val="40"/>
          <w:sz w:val="22"/>
        </w:rPr>
        <w:t> </w:t>
      </w:r>
      <w:r>
        <w:rPr>
          <w:sz w:val="22"/>
        </w:rPr>
        <w:t>special</w:t>
      </w:r>
      <w:r>
        <w:rPr>
          <w:spacing w:val="40"/>
          <w:sz w:val="22"/>
        </w:rPr>
        <w:t> </w:t>
      </w:r>
      <w:r>
        <w:rPr>
          <w:sz w:val="22"/>
        </w:rPr>
        <w:t>attention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factors including the GDP and the need to ensure a more equitable distribution of the obligations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budget</w:t>
      </w:r>
      <w:r>
        <w:rPr>
          <w:spacing w:val="24"/>
          <w:sz w:val="22"/>
        </w:rPr>
        <w:t> </w:t>
      </w:r>
      <w:r>
        <w:rPr>
          <w:sz w:val="22"/>
        </w:rPr>
        <w:t>among</w:t>
      </w:r>
      <w:r>
        <w:rPr>
          <w:spacing w:val="24"/>
          <w:sz w:val="22"/>
        </w:rPr>
        <w:t> </w:t>
      </w:r>
      <w:r>
        <w:rPr>
          <w:sz w:val="22"/>
        </w:rPr>
        <w:t>Member</w:t>
      </w:r>
      <w:r>
        <w:rPr>
          <w:spacing w:val="25"/>
          <w:sz w:val="22"/>
        </w:rPr>
        <w:t> </w:t>
      </w:r>
      <w:r>
        <w:rPr>
          <w:sz w:val="22"/>
        </w:rPr>
        <w:t>States,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light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data provided by these States;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85" w:after="0"/>
        <w:ind w:left="1184" w:right="145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which disagree with the GDP figures provided by 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AOU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real</w:t>
      </w:r>
      <w:r>
        <w:rPr>
          <w:spacing w:val="40"/>
          <w:sz w:val="22"/>
        </w:rPr>
        <w:t> </w:t>
      </w:r>
      <w:r>
        <w:rPr>
          <w:sz w:val="22"/>
        </w:rPr>
        <w:t>figures before February 1980;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9" w:hanging="336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event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Council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Ministers</w:t>
      </w:r>
      <w:r>
        <w:rPr>
          <w:spacing w:val="40"/>
          <w:sz w:val="22"/>
        </w:rPr>
        <w:t> </w:t>
      </w:r>
      <w:r>
        <w:rPr>
          <w:sz w:val="22"/>
        </w:rPr>
        <w:t>authorizing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Member State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exempted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paying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contribution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budget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 following an adverse situation seriously affecting its ability to contribute, the</w:t>
      </w:r>
      <w:r>
        <w:rPr>
          <w:spacing w:val="40"/>
          <w:sz w:val="22"/>
        </w:rPr>
        <w:t> </w:t>
      </w:r>
      <w:r>
        <w:rPr>
          <w:sz w:val="22"/>
        </w:rPr>
        <w:t>amount involved will be deducted from the OAU Special Fund;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Secretary-General concerning contributions still due by certain States particularly effected by the existing formula to re-examine with the states the sum</w:t>
      </w:r>
      <w:r>
        <w:rPr>
          <w:spacing w:val="80"/>
          <w:sz w:val="22"/>
        </w:rPr>
        <w:t> </w:t>
      </w:r>
      <w:r>
        <w:rPr>
          <w:sz w:val="22"/>
        </w:rPr>
        <w:t>of their contributions by adjusting them from now 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47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 Secretary-General and the Advisory Committee for Budgetary</w:t>
      </w:r>
      <w:r>
        <w:rPr>
          <w:spacing w:val="80"/>
          <w:sz w:val="22"/>
        </w:rPr>
        <w:t> </w:t>
      </w:r>
      <w:r>
        <w:rPr>
          <w:sz w:val="22"/>
        </w:rPr>
        <w:t>and Financial Matters to look into ways and means of cutting down the size of the budget especially the Chapter relating to meetings;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FURTHER URGES </w:t>
      </w:r>
      <w:r>
        <w:rPr>
          <w:sz w:val="22"/>
        </w:rPr>
        <w:t>the Secretary-General to take steps to clear any ambiguity in the</w:t>
      </w:r>
      <w:r>
        <w:rPr>
          <w:spacing w:val="40"/>
          <w:sz w:val="22"/>
        </w:rPr>
        <w:t> </w:t>
      </w:r>
      <w:r>
        <w:rPr>
          <w:sz w:val="22"/>
        </w:rPr>
        <w:t>interpretation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Article</w:t>
      </w:r>
      <w:r>
        <w:rPr>
          <w:spacing w:val="40"/>
          <w:sz w:val="22"/>
        </w:rPr>
        <w:t> </w:t>
      </w:r>
      <w:r>
        <w:rPr>
          <w:sz w:val="22"/>
        </w:rPr>
        <w:t>23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Charter</w:t>
      </w:r>
      <w:r>
        <w:rPr>
          <w:spacing w:val="40"/>
          <w:sz w:val="22"/>
        </w:rPr>
        <w:t> </w:t>
      </w:r>
      <w:r>
        <w:rPr>
          <w:sz w:val="22"/>
        </w:rPr>
        <w:t>whose</w:t>
      </w:r>
      <w:r>
        <w:rPr>
          <w:spacing w:val="40"/>
          <w:sz w:val="22"/>
        </w:rPr>
        <w:t> </w:t>
      </w:r>
      <w:r>
        <w:rPr>
          <w:sz w:val="22"/>
        </w:rPr>
        <w:t>English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French</w:t>
      </w:r>
      <w:r>
        <w:rPr>
          <w:spacing w:val="40"/>
          <w:sz w:val="22"/>
        </w:rPr>
        <w:t> </w:t>
      </w:r>
      <w:r>
        <w:rPr>
          <w:sz w:val="22"/>
        </w:rPr>
        <w:t>texts seem to lend themselves to conflicting interpretations.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559998pt;margin-top:34.068241pt;width:137.7pt;height:14.5pt;mso-position-horizontal-relative:page;mso-position-vertical-relative:page;z-index:-1575936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6"/>
                  </w:rPr>
                  <w:t> </w:t>
                </w:r>
                <w:r>
                  <w:rPr/>
                  <w:t>764(XXXIII)</w:t>
                </w:r>
                <w:r>
                  <w:rPr>
                    <w:spacing w:val="17"/>
                  </w:rPr>
                  <w:t> </w:t>
                </w:r>
                <w:r>
                  <w:rPr/>
                  <w:t>Rev.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99" w:right="969" w:hanging="16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2023-06-07T12:48:41Z</dcterms:created>
  <dcterms:modified xsi:type="dcterms:W3CDTF">2023-06-07T12:48:41Z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