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80" w:right="0" w:firstLine="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40" w:lineRule="auto"/>
        <w:ind w:left="440" w:right="0" w:firstLine="0"/>
        <w:jc w:val="left"/>
      </w:pPr>
      <w:r>
        <w:rPr>
          <w:rStyle w:val="CharStyle3"/>
          <w:b/>
          <w:bCs/>
        </w:rPr>
        <w:t>PEACE AND SECURITY COUNCIL 264™ MEETING</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8 MARCH 2011</w:t>
      </w:r>
    </w:p>
    <w:p>
      <w:pPr>
        <w:pStyle w:val="Style2"/>
        <w:keepNext w:val="0"/>
        <w:keepLines w:val="0"/>
        <w:widowControl w:val="0"/>
        <w:shd w:val="clear" w:color="auto" w:fill="auto"/>
        <w:bidi w:val="0"/>
        <w:spacing w:before="0" w:after="820" w:line="240" w:lineRule="auto"/>
        <w:ind w:left="0" w:right="0" w:firstLine="440"/>
        <w:jc w:val="left"/>
      </w:pPr>
      <w:r>
        <w:rPr>
          <w:rStyle w:val="CharStyle3"/>
          <w:b/>
          <w:bCs/>
        </w:rPr>
        <w:t>ADDIS ABABA, ETHIOPIA</w:t>
      </w:r>
    </w:p>
    <w:p>
      <w:pPr>
        <w:pStyle w:val="Style2"/>
        <w:keepNext w:val="0"/>
        <w:keepLines w:val="0"/>
        <w:widowControl w:val="0"/>
        <w:shd w:val="clear" w:color="auto" w:fill="auto"/>
        <w:bidi w:val="0"/>
        <w:spacing w:before="0" w:after="180" w:line="240" w:lineRule="auto"/>
        <w:ind w:left="6700" w:right="0" w:firstLine="0"/>
        <w:jc w:val="left"/>
        <w:sectPr>
          <w:footnotePr>
            <w:pos w:val="pageBottom"/>
            <w:numFmt w:val="decimal"/>
            <w:numRestart w:val="continuous"/>
          </w:footnotePr>
          <w:pgSz w:w="11900" w:h="16840"/>
          <w:pgMar w:top="3162" w:right="1225" w:bottom="7184" w:left="1233" w:header="0" w:footer="3" w:gutter="0"/>
          <w:cols w:space="720"/>
          <w:noEndnote/>
          <w:rtlGutter w:val="0"/>
          <w:docGrid w:linePitch="360"/>
        </w:sectPr>
      </w:pPr>
      <w:r>
        <w:rPr>
          <w:rStyle w:val="CharStyle3"/>
          <w:b/>
          <w:bCs/>
        </w:rPr>
        <w:t>PSC/PR/COMM(CCLXIV)</w:t>
      </w:r>
    </w:p>
    <w:p>
      <w:pPr>
        <w:pStyle w:val="Style5"/>
        <w:keepNext/>
        <w:keepLines/>
        <w:widowControl w:val="0"/>
        <w:pBdr>
          <w:bottom w:val="single" w:sz="4" w:space="0" w:color="auto"/>
        </w:pBdr>
        <w:shd w:val="clear" w:color="auto" w:fill="auto"/>
        <w:bidi w:val="0"/>
        <w:spacing w:before="0" w:after="480" w:line="240" w:lineRule="auto"/>
        <w:ind w:left="0" w:right="0" w:firstLine="0"/>
        <w:jc w:val="center"/>
      </w:pPr>
      <w:bookmarkStart w:id="0" w:name="bookmark0"/>
      <w:r>
        <w:rPr>
          <w:rStyle w:val="CharStyle6"/>
          <w:b/>
          <w:bCs/>
        </w:rPr>
        <w:t>COMMUNIQUE OF THE 264™ MEETING</w:t>
        <w:br/>
        <w:t>OF THE PEACE AND SECURITY COUNCIL</w:t>
      </w:r>
      <w:bookmarkEnd w:id="0"/>
    </w:p>
    <w:p>
      <w:pPr>
        <w:pStyle w:val="Style2"/>
        <w:keepNext w:val="0"/>
        <w:keepLines w:val="0"/>
        <w:widowControl w:val="0"/>
        <w:shd w:val="clear" w:color="auto" w:fill="auto"/>
        <w:bidi w:val="0"/>
        <w:spacing w:before="0" w:after="180" w:line="276" w:lineRule="auto"/>
        <w:ind w:left="440" w:right="0" w:firstLine="660"/>
        <w:jc w:val="both"/>
      </w:pPr>
      <w:r>
        <w:rPr>
          <w:rStyle w:val="CharStyle3"/>
        </w:rPr>
        <w:t>The Peace and Security Council (PSC) of the African Union, at its 264</w:t>
      </w:r>
      <w:r>
        <w:rPr>
          <w:rStyle w:val="CharStyle3"/>
          <w:vertAlign w:val="superscript"/>
        </w:rPr>
        <w:t>th</w:t>
      </w:r>
      <w:r>
        <w:rPr>
          <w:rStyle w:val="CharStyle3"/>
        </w:rPr>
        <w:t xml:space="preserve"> meeting held in Addis Ababa, on 8 March 2011, considered the Background Note on the Status of the Establishment and Operationalisation of Subsidiary Bodies of the Peace and Security Council of the African Union and adopted the following decision:</w:t>
      </w:r>
    </w:p>
    <w:p>
      <w:pPr>
        <w:pStyle w:val="Style5"/>
        <w:keepNext/>
        <w:keepLines/>
        <w:widowControl w:val="0"/>
        <w:shd w:val="clear" w:color="auto" w:fill="auto"/>
        <w:bidi w:val="0"/>
        <w:spacing w:before="0" w:after="280" w:line="240" w:lineRule="auto"/>
        <w:ind w:left="0" w:right="0" w:firstLine="44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939" w:val="left"/>
        </w:tabs>
        <w:bidi w:val="0"/>
        <w:spacing w:before="0" w:line="240" w:lineRule="auto"/>
        <w:ind w:left="440" w:right="0" w:firstLine="0"/>
        <w:jc w:val="both"/>
      </w:pPr>
      <w:r>
        <w:rPr>
          <w:rStyle w:val="CharStyle3"/>
          <w:b/>
          <w:bCs/>
        </w:rPr>
        <w:t xml:space="preserve">Takes note </w:t>
      </w:r>
      <w:r>
        <w:rPr>
          <w:rStyle w:val="CharStyle3"/>
        </w:rPr>
        <w:t xml:space="preserve">of the Background Note on the Status of the Establishment and Operationalisation of Subsidiary Bodies of the Peace and Security Council of the African Union (PSC/PR/ (CCLXIV), and </w:t>
      </w:r>
      <w:r>
        <w:rPr>
          <w:rStyle w:val="CharStyle3"/>
          <w:b/>
          <w:bCs/>
        </w:rPr>
        <w:t xml:space="preserve">stresses </w:t>
      </w:r>
      <w:r>
        <w:rPr>
          <w:rStyle w:val="CharStyle3"/>
        </w:rPr>
        <w:t>the importance of the Subsidiary Bodies in assisting its work in promoting peace, security and stability in Africa;</w:t>
      </w:r>
    </w:p>
    <w:p>
      <w:pPr>
        <w:pStyle w:val="Style2"/>
        <w:keepNext w:val="0"/>
        <w:keepLines w:val="0"/>
        <w:widowControl w:val="0"/>
        <w:numPr>
          <w:ilvl w:val="0"/>
          <w:numId w:val="1"/>
        </w:numPr>
        <w:shd w:val="clear" w:color="auto" w:fill="auto"/>
        <w:tabs>
          <w:tab w:pos="939" w:val="left"/>
        </w:tabs>
        <w:bidi w:val="0"/>
        <w:spacing w:before="0" w:line="240" w:lineRule="auto"/>
        <w:ind w:left="440" w:right="0" w:firstLine="0"/>
        <w:jc w:val="both"/>
      </w:pPr>
      <w:r>
        <w:rPr>
          <w:rStyle w:val="CharStyle3"/>
          <w:b/>
          <w:bCs/>
        </w:rPr>
        <w:t xml:space="preserve">Decides </w:t>
      </w:r>
      <w:r>
        <w:rPr>
          <w:rStyle w:val="CharStyle3"/>
        </w:rPr>
        <w:t xml:space="preserve">to take the necessary measures to ensure the operationalisation of the Subsidiary Bodies of Council, in particular designation of membership of these structures and the elaboration of their respective mandates as soon as possible. </w:t>
      </w:r>
      <w:r>
        <w:rPr>
          <w:rStyle w:val="CharStyle3"/>
          <w:b/>
          <w:bCs/>
        </w:rPr>
        <w:t xml:space="preserve">Further decides </w:t>
      </w:r>
      <w:r>
        <w:rPr>
          <w:rStyle w:val="CharStyle3"/>
        </w:rPr>
        <w:t>that the Military Staff Committee should meet with immediate effect and at least once a month, and brief the PSC as required;</w:t>
      </w:r>
    </w:p>
    <w:p>
      <w:pPr>
        <w:pStyle w:val="Style2"/>
        <w:keepNext w:val="0"/>
        <w:keepLines w:val="0"/>
        <w:widowControl w:val="0"/>
        <w:numPr>
          <w:ilvl w:val="0"/>
          <w:numId w:val="1"/>
        </w:numPr>
        <w:shd w:val="clear" w:color="auto" w:fill="auto"/>
        <w:tabs>
          <w:tab w:pos="939" w:val="left"/>
        </w:tabs>
        <w:bidi w:val="0"/>
        <w:spacing w:before="0" w:line="223" w:lineRule="auto"/>
        <w:ind w:left="440" w:right="0" w:firstLine="0"/>
        <w:jc w:val="both"/>
      </w:pPr>
      <w:r>
        <w:rPr>
          <w:rStyle w:val="CharStyle3"/>
          <w:b/>
          <w:bCs/>
        </w:rPr>
        <w:t xml:space="preserve">Requests </w:t>
      </w:r>
      <w:r>
        <w:rPr>
          <w:rStyle w:val="CharStyle3"/>
        </w:rPr>
        <w:t>the Commission to provide the necessary support towards the effective functioning of the Subsidiary Bodies;</w:t>
      </w:r>
    </w:p>
    <w:p>
      <w:pPr>
        <w:pStyle w:val="Style2"/>
        <w:keepNext w:val="0"/>
        <w:keepLines w:val="0"/>
        <w:widowControl w:val="0"/>
        <w:numPr>
          <w:ilvl w:val="0"/>
          <w:numId w:val="1"/>
        </w:numPr>
        <w:shd w:val="clear" w:color="auto" w:fill="auto"/>
        <w:tabs>
          <w:tab w:pos="939" w:val="left"/>
        </w:tabs>
        <w:bidi w:val="0"/>
        <w:spacing w:before="0" w:line="240" w:lineRule="auto"/>
        <w:ind w:left="440" w:right="0" w:firstLine="0"/>
        <w:jc w:val="both"/>
      </w:pPr>
      <w:r>
        <w:rPr>
          <w:rStyle w:val="CharStyle3"/>
          <w:b/>
          <w:bCs/>
        </w:rPr>
        <w:t xml:space="preserve">Salutes, </w:t>
      </w:r>
      <w:r>
        <w:rPr>
          <w:rStyle w:val="CharStyle3"/>
        </w:rPr>
        <w:t>on the occasion of the International Women's Day, this 8 March 2011, all the women of Africa for their contribution towards the pursuit of peace and security in general, and in peacekeeping and peace support operations wherever they are on the continent;</w:t>
      </w:r>
    </w:p>
    <w:p>
      <w:pPr>
        <w:pStyle w:val="Style2"/>
        <w:keepNext w:val="0"/>
        <w:keepLines w:val="0"/>
        <w:widowControl w:val="0"/>
        <w:numPr>
          <w:ilvl w:val="0"/>
          <w:numId w:val="1"/>
        </w:numPr>
        <w:shd w:val="clear" w:color="auto" w:fill="auto"/>
        <w:tabs>
          <w:tab w:pos="939" w:val="left"/>
        </w:tabs>
        <w:bidi w:val="0"/>
        <w:spacing w:before="0" w:line="240" w:lineRule="auto"/>
        <w:ind w:left="0" w:right="0" w:firstLine="44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360" w:right="1221" w:bottom="2360"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