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pBdr>
          <w:bottom w:val="single" w:sz="4" w:space="0" w:color="auto"/>
        </w:pBdr>
        <w:shd w:val="clear" w:color="auto" w:fill="auto"/>
        <w:bidi w:val="0"/>
        <w:spacing w:before="0" w:after="240" w:line="240" w:lineRule="auto"/>
        <w:ind w:left="6460" w:right="0" w:firstLine="0"/>
        <w:jc w:val="left"/>
      </w:pPr>
      <w:r>
        <w:rPr>
          <w:rStyle w:val="CharStyle3"/>
          <w:b/>
          <w:bCs/>
        </w:rPr>
        <w:t>UNIAO AFRICANA</w:t>
      </w:r>
    </w:p>
    <w:p>
      <w:pPr>
        <w:pStyle w:val="Style2"/>
        <w:keepNext w:val="0"/>
        <w:keepLines w:val="0"/>
        <w:widowControl w:val="0"/>
        <w:shd w:val="clear" w:color="auto" w:fill="auto"/>
        <w:bidi w:val="0"/>
        <w:spacing w:before="0" w:after="0" w:line="240" w:lineRule="auto"/>
        <w:ind w:left="0" w:right="0" w:firstLine="320"/>
        <w:jc w:val="left"/>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3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PEACE AND SECURITY COUNCIL 287™ MEETING</w:t>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21 JULY 2011</w:t>
      </w:r>
    </w:p>
    <w:p>
      <w:pPr>
        <w:pStyle w:val="Style2"/>
        <w:keepNext w:val="0"/>
        <w:keepLines w:val="0"/>
        <w:widowControl w:val="0"/>
        <w:shd w:val="clear" w:color="auto" w:fill="auto"/>
        <w:bidi w:val="0"/>
        <w:spacing w:before="0" w:after="800" w:line="266"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240" w:line="240" w:lineRule="auto"/>
        <w:ind w:left="0" w:right="0" w:firstLine="0"/>
        <w:jc w:val="right"/>
      </w:pPr>
      <w:r>
        <w:rPr>
          <w:rStyle w:val="CharStyle3"/>
          <w:b/>
          <w:bCs/>
        </w:rPr>
        <w:t>PSC/PR/2(CCLXXXVII)</w:t>
      </w:r>
    </w:p>
    <w:p>
      <w:pPr>
        <w:pStyle w:val="Style2"/>
        <w:keepNext w:val="0"/>
        <w:keepLines w:val="0"/>
        <w:widowControl w:val="0"/>
        <w:shd w:val="clear" w:color="auto" w:fill="auto"/>
        <w:bidi w:val="0"/>
        <w:spacing w:before="0" w:after="300" w:line="240" w:lineRule="auto"/>
        <w:ind w:left="0" w:right="0" w:firstLine="0"/>
        <w:jc w:val="center"/>
        <w:sectPr>
          <w:footnotePr>
            <w:pos w:val="pageBottom"/>
            <w:numFmt w:val="decimal"/>
            <w:numRestart w:val="continuous"/>
          </w:footnotePr>
          <w:pgSz w:w="11900" w:h="16840"/>
          <w:pgMar w:top="2338" w:right="1236" w:bottom="1624" w:left="1227" w:header="0" w:footer="3" w:gutter="0"/>
          <w:cols w:space="720"/>
          <w:noEndnote/>
          <w:rtlGutter w:val="0"/>
          <w:docGrid w:linePitch="360"/>
        </w:sectPr>
      </w:pPr>
      <w:r>
        <w:rPr>
          <w:rStyle w:val="CharStyle3"/>
          <w:b/>
          <w:bCs/>
          <w:u w:val="single"/>
        </w:rPr>
        <w:t>COMMUNIQUE</w:t>
      </w:r>
    </w:p>
    <w:p>
      <w:pPr>
        <w:pStyle w:val="Style6"/>
        <w:keepNext/>
        <w:keepLines/>
        <w:widowControl w:val="0"/>
        <w:shd w:val="clear" w:color="auto" w:fill="auto"/>
        <w:bidi w:val="0"/>
        <w:spacing w:before="0" w:after="520" w:line="319" w:lineRule="auto"/>
        <w:ind w:left="0" w:right="0" w:firstLine="0"/>
        <w:jc w:val="center"/>
      </w:pPr>
      <w:bookmarkStart w:id="0" w:name="bookmark0"/>
      <w:r>
        <w:rPr>
          <w:rStyle w:val="CharStyle7"/>
          <w:rFonts w:ascii="Arial" w:eastAsia="Arial" w:hAnsi="Arial" w:cs="Arial"/>
          <w:b/>
          <w:bCs/>
          <w:sz w:val="22"/>
          <w:szCs w:val="22"/>
        </w:rPr>
        <w:t>COMMUNIQUE OF THE 287™ MEETING OF THE</w:t>
        <w:br/>
        <w:t>PEACE AND SECURITY COUNCIL</w:t>
      </w:r>
      <w:bookmarkEnd w:id="0"/>
    </w:p>
    <w:p>
      <w:pPr>
        <w:pStyle w:val="Style2"/>
        <w:keepNext w:val="0"/>
        <w:keepLines w:val="0"/>
        <w:widowControl w:val="0"/>
        <w:shd w:val="clear" w:color="auto" w:fill="auto"/>
        <w:bidi w:val="0"/>
        <w:spacing w:before="0" w:after="440" w:line="389" w:lineRule="auto"/>
        <w:ind w:left="0" w:right="0" w:firstLine="720"/>
        <w:jc w:val="both"/>
      </w:pPr>
      <w:r>
        <w:rPr>
          <w:rStyle w:val="CharStyle3"/>
        </w:rPr>
        <w:t>The Peace and Security Council of the African Union (AU), at its 287</w:t>
      </w:r>
      <w:r>
        <w:rPr>
          <w:rStyle w:val="CharStyle3"/>
          <w:vertAlign w:val="superscript"/>
        </w:rPr>
        <w:t>th</w:t>
      </w:r>
      <w:r>
        <w:rPr>
          <w:rStyle w:val="CharStyle3"/>
        </w:rPr>
        <w:t xml:space="preserve"> meeting, held on 21 July 2011, was briefed by the Director for Peace and Security of the Commission on developments in the Republic of Guinea, following the attack on the private residence of President Alpha Conde, during the early hours of 19 July 2011. Council also listened to a presentation by the Permanent Representative of the Republic of Guinea to the AU.</w:t>
      </w:r>
    </w:p>
    <w:p>
      <w:pPr>
        <w:pStyle w:val="Style2"/>
        <w:keepNext w:val="0"/>
        <w:keepLines w:val="0"/>
        <w:widowControl w:val="0"/>
        <w:shd w:val="clear" w:color="auto" w:fill="auto"/>
        <w:bidi w:val="0"/>
        <w:spacing w:before="0" w:after="440" w:line="386" w:lineRule="auto"/>
        <w:ind w:left="0" w:right="0" w:firstLine="720"/>
        <w:jc w:val="both"/>
      </w:pPr>
      <w:r>
        <w:rPr>
          <w:rStyle w:val="CharStyle3"/>
        </w:rPr>
        <w:t>Council, having endorsed the press statement issued by the Chairperson of the Commission, on 19 July 2011, and the ECOWAS statement of 20 July 2011, strongly condemned the attack. Council reaffirmed the principled position of the AU in its total rejection of violence, in particular political assassination. Council urged the Guinean authorities to carry out the required investigations and to bring the perpetrators of this attack to justice.</w:t>
      </w:r>
    </w:p>
    <w:p>
      <w:pPr>
        <w:pStyle w:val="Style2"/>
        <w:keepNext w:val="0"/>
        <w:keepLines w:val="0"/>
        <w:widowControl w:val="0"/>
        <w:shd w:val="clear" w:color="auto" w:fill="auto"/>
        <w:bidi w:val="0"/>
        <w:spacing w:before="0" w:after="480" w:line="389" w:lineRule="auto"/>
        <w:ind w:left="0" w:right="0" w:firstLine="720"/>
        <w:jc w:val="both"/>
      </w:pPr>
      <w:r>
        <w:rPr>
          <w:rStyle w:val="CharStyle3"/>
        </w:rPr>
        <w:t>Council called on the Guinean people to remain calm, and encouraged all the stakeholders to persevere in their efforts to deepen democracy and promote reconciliation in their country, in order to consolidate the positive results recorded with the holding of the presidential election and the return to constitutional order. In this regard, Council welcomed the address to the nation by President Alpha Conde, on 18 July 2011, and urged the Guinean parties to promote dialogue and to work together to create conditions conducive for the preparation and holding of peaceful, free, fair, transparent and credible legislative elections.</w:t>
      </w:r>
    </w:p>
    <w:sectPr>
      <w:footnotePr>
        <w:pos w:val="pageBottom"/>
        <w:numFmt w:val="decimal"/>
        <w:numRestart w:val="continuous"/>
      </w:footnotePr>
      <w:pgSz w:w="11900" w:h="16840"/>
      <w:pgMar w:top="2029" w:right="1223" w:bottom="2029" w:left="124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