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6920" w:right="0" w:firstLine="0"/>
        <w:jc w:val="left"/>
      </w:pPr>
      <w:r>
        <w:rPr>
          <w:rStyle w:val="CharStyle3"/>
          <w:b/>
          <w:bCs/>
        </w:rPr>
        <w:t>UNION AFRICAINE</w:t>
      </w:r>
    </w:p>
    <w:p>
      <w:pPr>
        <w:pStyle w:val="Style5"/>
        <w:keepNext/>
        <w:keepLines/>
        <w:widowControl w:val="0"/>
        <w:shd w:val="clear" w:color="auto" w:fill="auto"/>
        <w:bidi w:val="0"/>
        <w:spacing w:before="0" w:after="180" w:line="240" w:lineRule="auto"/>
        <w:ind w:left="0" w:right="0" w:firstLine="880"/>
        <w:jc w:val="left"/>
      </w:pPr>
      <w:bookmarkStart w:id="0" w:name="bookmark0"/>
      <w:r>
        <w:rPr>
          <w:rStyle w:val="CharStyle6"/>
          <w:sz w:val="52"/>
          <w:szCs w:val="52"/>
        </w:rPr>
        <w:t xml:space="preserve">A/n </w:t>
      </w:r>
      <w:r>
        <w:rPr>
          <w:rStyle w:val="CharStyle6"/>
          <w:smallCaps/>
        </w:rPr>
        <w:t>jUhi</w:t>
      </w:r>
      <w:bookmarkEnd w:id="0"/>
    </w:p>
    <w:p>
      <w:pPr>
        <w:pStyle w:val="Style2"/>
        <w:keepNext w:val="0"/>
        <w:keepLines w:val="0"/>
        <w:widowControl w:val="0"/>
        <w:shd w:val="clear" w:color="auto" w:fill="auto"/>
        <w:bidi w:val="0"/>
        <w:spacing w:before="0" w:after="0" w:line="240" w:lineRule="auto"/>
        <w:ind w:left="0" w:right="0" w:firstLine="640"/>
        <w:jc w:val="left"/>
      </w:pPr>
      <w:r>
        <w:rPr>
          <w:rStyle w:val="CharStyle3"/>
          <w:b/>
          <w:bCs/>
        </w:rPr>
        <w:t>P.O. Box: 3243, Addis Ababa, Ethiopia, Tel.:(251-ll) 551 38 22 Fax: (251-11) 551 93 21</w:t>
      </w:r>
    </w:p>
    <w:p>
      <w:pPr>
        <w:pStyle w:val="Style2"/>
        <w:keepNext w:val="0"/>
        <w:keepLines w:val="0"/>
        <w:widowControl w:val="0"/>
        <w:shd w:val="clear" w:color="auto" w:fill="auto"/>
        <w:bidi w:val="0"/>
        <w:spacing w:before="0" w:after="6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PEACE AND SECURITY COUNCIL 345™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6 DECEMBER 2012</w:t>
      </w:r>
    </w:p>
    <w:p>
      <w:pPr>
        <w:pStyle w:val="Style2"/>
        <w:keepNext w:val="0"/>
        <w:keepLines w:val="0"/>
        <w:widowControl w:val="0"/>
        <w:shd w:val="clear" w:color="auto" w:fill="auto"/>
        <w:bidi w:val="0"/>
        <w:spacing w:before="0" w:after="1440" w:line="266"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780" w:line="240" w:lineRule="auto"/>
        <w:ind w:left="6920" w:right="0" w:firstLine="0"/>
        <w:jc w:val="left"/>
      </w:pPr>
      <w:r>
        <w:rPr>
          <w:rStyle w:val="CharStyle3"/>
          <w:b/>
          <w:bCs/>
        </w:rPr>
        <w:t>PSC/PR/COMM (CCCXLV)</w:t>
      </w:r>
    </w:p>
    <w:p>
      <w:pPr>
        <w:pStyle w:val="Style2"/>
        <w:keepNext w:val="0"/>
        <w:keepLines w:val="0"/>
        <w:widowControl w:val="0"/>
        <w:shd w:val="clear" w:color="auto" w:fill="auto"/>
        <w:bidi w:val="0"/>
        <w:spacing w:before="0" w:after="6180" w:line="240" w:lineRule="auto"/>
        <w:ind w:left="0" w:right="0" w:firstLine="0"/>
        <w:jc w:val="center"/>
        <w:sectPr>
          <w:footnotePr>
            <w:pos w:val="pageBottom"/>
            <w:numFmt w:val="decimal"/>
            <w:numRestart w:val="continuous"/>
          </w:footnotePr>
          <w:pgSz w:w="11900" w:h="16840"/>
          <w:pgMar w:top="1323" w:right="1118" w:bottom="1352" w:left="1240" w:header="0" w:footer="3" w:gutter="0"/>
          <w:cols w:space="720"/>
          <w:noEndnote/>
          <w:rtlGutter w:val="0"/>
          <w:docGrid w:linePitch="360"/>
        </w:sectPr>
      </w:pPr>
      <w:r>
        <w:rPr>
          <w:rStyle w:val="CharStyle3"/>
          <w:b/>
          <w:bCs/>
          <w:u w:val="single"/>
        </w:rPr>
        <w:t>COMMUNIQUE</w:t>
      </w:r>
    </w:p>
    <w:p>
      <w:pPr>
        <w:pStyle w:val="Style9"/>
        <w:keepNext/>
        <w:keepLines/>
        <w:widowControl w:val="0"/>
        <w:shd w:val="clear" w:color="auto" w:fill="auto"/>
        <w:bidi w:val="0"/>
        <w:spacing w:before="0" w:after="580" w:line="240" w:lineRule="auto"/>
        <w:ind w:left="0" w:right="0" w:firstLine="0"/>
        <w:jc w:val="center"/>
      </w:pPr>
      <w:bookmarkStart w:id="2" w:name="bookmark2"/>
      <w:r>
        <w:rPr>
          <w:rStyle w:val="CharStyle10"/>
          <w:b/>
          <w:bCs/>
        </w:rPr>
        <w:t>COMMUNIQUE</w:t>
      </w:r>
      <w:bookmarkEnd w:id="2"/>
    </w:p>
    <w:p>
      <w:pPr>
        <w:pStyle w:val="Style2"/>
        <w:keepNext w:val="0"/>
        <w:keepLines w:val="0"/>
        <w:widowControl w:val="0"/>
        <w:shd w:val="clear" w:color="auto" w:fill="auto"/>
        <w:bidi w:val="0"/>
        <w:spacing w:before="0" w:after="320" w:line="240" w:lineRule="auto"/>
        <w:ind w:left="0" w:right="0" w:firstLine="720"/>
        <w:jc w:val="both"/>
      </w:pPr>
      <w:r>
        <w:rPr>
          <w:rStyle w:val="CharStyle3"/>
        </w:rPr>
        <w:t>The Peace and Security Council of the African Union (AU), at its 345</w:t>
      </w:r>
      <w:r>
        <w:rPr>
          <w:rStyle w:val="CharStyle3"/>
          <w:vertAlign w:val="superscript"/>
        </w:rPr>
        <w:t>th</w:t>
      </w:r>
      <w:r>
        <w:rPr>
          <w:rStyle w:val="CharStyle3"/>
        </w:rPr>
        <w:t xml:space="preserve"> meeting held on 6 December 2012, adopted the following decision on the situation in the Central African Republic (CAR):</w:t>
      </w:r>
    </w:p>
    <w:p>
      <w:pPr>
        <w:pStyle w:val="Style9"/>
        <w:keepNext/>
        <w:keepLines/>
        <w:widowControl w:val="0"/>
        <w:shd w:val="clear" w:color="auto" w:fill="auto"/>
        <w:bidi w:val="0"/>
        <w:spacing w:before="0" w:after="320" w:line="254" w:lineRule="auto"/>
        <w:ind w:left="0" w:right="0" w:firstLine="0"/>
        <w:jc w:val="both"/>
      </w:pPr>
      <w:bookmarkStart w:id="4" w:name="bookmark4"/>
      <w:r>
        <w:rPr>
          <w:rStyle w:val="CharStyle10"/>
          <w:b/>
          <w:bCs/>
          <w:u w:val="none"/>
        </w:rPr>
        <w:t>Council,</w:t>
      </w:r>
      <w:bookmarkEnd w:id="4"/>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Takes note </w:t>
      </w:r>
      <w:r>
        <w:rPr>
          <w:rStyle w:val="CharStyle3"/>
        </w:rPr>
        <w:t>of the Report of the Chairperson of the Commission on the situation in the CAR [PSC/PR/2(CCCXLV)] and the presentations made by the AU Special Representative in the CAR, as well as the statements by the Permanent Representative of the CAR to the AU, and the representatives of the United Nations and the European Union (EU);</w:t>
      </w:r>
    </w:p>
    <w:p>
      <w:pPr>
        <w:pStyle w:val="Style2"/>
        <w:keepNext w:val="0"/>
        <w:keepLines w:val="0"/>
        <w:widowControl w:val="0"/>
        <w:numPr>
          <w:ilvl w:val="0"/>
          <w:numId w:val="1"/>
        </w:numPr>
        <w:shd w:val="clear" w:color="auto" w:fill="auto"/>
        <w:tabs>
          <w:tab w:pos="710" w:val="left"/>
        </w:tabs>
        <w:bidi w:val="0"/>
        <w:spacing w:before="0" w:after="360" w:line="228" w:lineRule="auto"/>
        <w:ind w:left="0" w:right="0" w:firstLine="0"/>
        <w:jc w:val="both"/>
      </w:pPr>
      <w:r>
        <w:rPr>
          <w:rStyle w:val="CharStyle3"/>
          <w:b/>
          <w:bCs/>
        </w:rPr>
        <w:t xml:space="preserve">Recalls </w:t>
      </w:r>
      <w:r>
        <w:rPr>
          <w:rStyle w:val="CharStyle3"/>
        </w:rPr>
        <w:t>communique PSC/PR/COMM.l(CCLV), adopted at its 255</w:t>
      </w:r>
      <w:r>
        <w:rPr>
          <w:rStyle w:val="CharStyle3"/>
          <w:vertAlign w:val="superscript"/>
        </w:rPr>
        <w:t>th</w:t>
      </w:r>
      <w:r>
        <w:rPr>
          <w:rStyle w:val="CharStyle3"/>
        </w:rPr>
        <w:t xml:space="preserve"> meeting held on 23 December 2010;</w:t>
      </w:r>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Welcomes </w:t>
      </w:r>
      <w:r>
        <w:rPr>
          <w:rStyle w:val="CharStyle3"/>
        </w:rPr>
        <w:t>the progress made in the CAR, particularly the initiatives taken to promote dialogue among all the political and social stakeholders, the efforts made to further security and implement the different Agreements concluded with the political and military groups active on the ground, including as regards Disarmament, Demobilization and Reinsertion (DDR), the measures taken to facilitate the reactivation of the national economy and the fight against poverty;</w:t>
      </w:r>
    </w:p>
    <w:p>
      <w:pPr>
        <w:pStyle w:val="Style2"/>
        <w:keepNext w:val="0"/>
        <w:keepLines w:val="0"/>
        <w:widowControl w:val="0"/>
        <w:numPr>
          <w:ilvl w:val="0"/>
          <w:numId w:val="1"/>
        </w:numPr>
        <w:shd w:val="clear" w:color="auto" w:fill="auto"/>
        <w:tabs>
          <w:tab w:pos="710" w:val="left"/>
        </w:tabs>
        <w:bidi w:val="0"/>
        <w:spacing w:before="0" w:after="360" w:line="254" w:lineRule="auto"/>
        <w:ind w:left="0" w:right="0" w:firstLine="0"/>
        <w:jc w:val="both"/>
      </w:pPr>
      <w:r>
        <w:rPr>
          <w:rStyle w:val="CharStyle3"/>
          <w:b/>
          <w:bCs/>
        </w:rPr>
        <w:t xml:space="preserve">Stresses </w:t>
      </w:r>
      <w:r>
        <w:rPr>
          <w:rStyle w:val="CharStyle3"/>
        </w:rPr>
        <w:t xml:space="preserve">that, in spite of the progress made, the CAR continues to face many political, security, socio-economic and humanitarian challenges. In this regard, Council </w:t>
      </w:r>
      <w:r>
        <w:rPr>
          <w:rStyle w:val="CharStyle3"/>
          <w:b/>
          <w:bCs/>
        </w:rPr>
        <w:t xml:space="preserve">encourages </w:t>
      </w:r>
      <w:r>
        <w:rPr>
          <w:rStyle w:val="CharStyle3"/>
        </w:rPr>
        <w:t>the Central African Government to persevere in its efforts, particularly the promotion of dialogue, the implementation of the DDR programme within the framework of the Agreements signed with the political and military groups, strengthening of the capacity of the Defense and Security Forces, including the effective implementation of the Security Sector Reform, the continuation and deepening of the reforms initiated in the socio-economic field and the improvement of governance;</w:t>
      </w:r>
    </w:p>
    <w:p>
      <w:pPr>
        <w:pStyle w:val="Style2"/>
        <w:keepNext w:val="0"/>
        <w:keepLines w:val="0"/>
        <w:widowControl w:val="0"/>
        <w:numPr>
          <w:ilvl w:val="0"/>
          <w:numId w:val="1"/>
        </w:numPr>
        <w:shd w:val="clear" w:color="auto" w:fill="auto"/>
        <w:tabs>
          <w:tab w:pos="710" w:val="left"/>
        </w:tabs>
        <w:bidi w:val="0"/>
        <w:spacing w:before="0" w:after="360" w:line="240" w:lineRule="auto"/>
        <w:ind w:left="0" w:right="0" w:firstLine="0"/>
        <w:jc w:val="both"/>
      </w:pPr>
      <w:r>
        <w:rPr>
          <w:rStyle w:val="CharStyle3"/>
          <w:b/>
          <w:bCs/>
        </w:rPr>
        <w:t xml:space="preserve">Calls on </w:t>
      </w:r>
      <w:r>
        <w:rPr>
          <w:rStyle w:val="CharStyle3"/>
        </w:rPr>
        <w:t>the relevant authorities in CAR to conclude the electoral code, on the basis of the consensus arrived at by the Central African parties, and pave the way for its speedy adoption by Parliament;</w:t>
      </w:r>
    </w:p>
    <w:p>
      <w:pPr>
        <w:pStyle w:val="Style2"/>
        <w:keepNext w:val="0"/>
        <w:keepLines w:val="0"/>
        <w:widowControl w:val="0"/>
        <w:numPr>
          <w:ilvl w:val="0"/>
          <w:numId w:val="1"/>
        </w:numPr>
        <w:shd w:val="clear" w:color="auto" w:fill="auto"/>
        <w:tabs>
          <w:tab w:pos="710" w:val="left"/>
        </w:tabs>
        <w:bidi w:val="0"/>
        <w:spacing w:before="0" w:after="0" w:line="257" w:lineRule="auto"/>
        <w:ind w:left="0" w:right="0" w:firstLine="0"/>
        <w:jc w:val="both"/>
      </w:pPr>
      <w:r>
        <w:rPr>
          <w:rStyle w:val="CharStyle3"/>
          <w:b/>
          <w:bCs/>
        </w:rPr>
        <w:t xml:space="preserve">Warns </w:t>
      </w:r>
      <w:r>
        <w:rPr>
          <w:rStyle w:val="CharStyle3"/>
        </w:rPr>
        <w:t xml:space="preserve">all those bent on undermining the process of consolidating peace, security and stability in CAR, and </w:t>
      </w:r>
      <w:r>
        <w:rPr>
          <w:rStyle w:val="CharStyle3"/>
          <w:b/>
          <w:bCs/>
        </w:rPr>
        <w:t xml:space="preserve">stresses </w:t>
      </w:r>
      <w:r>
        <w:rPr>
          <w:rStyle w:val="CharStyle3"/>
        </w:rPr>
        <w:t xml:space="preserve">that they will be held accountable. In this regard, Council </w:t>
      </w:r>
      <w:r>
        <w:rPr>
          <w:rStyle w:val="CharStyle3"/>
          <w:b/>
          <w:bCs/>
        </w:rPr>
        <w:t xml:space="preserve">requests </w:t>
      </w:r>
      <w:r>
        <w:rPr>
          <w:rStyle w:val="CharStyle3"/>
        </w:rPr>
        <w:t>the Commission to submit to it recommendations on sanctions against political and military groups and other elements that are hindering efforts to restore security and are involved in</w:t>
      </w:r>
    </w:p>
    <w:p>
      <w:pPr>
        <w:pStyle w:val="Style2"/>
        <w:keepNext w:val="0"/>
        <w:keepLines w:val="0"/>
        <w:widowControl w:val="0"/>
        <w:shd w:val="clear" w:color="auto" w:fill="auto"/>
        <w:bidi w:val="0"/>
        <w:spacing w:before="0" w:after="0" w:line="240" w:lineRule="auto"/>
        <w:ind w:left="0" w:right="0" w:firstLine="0"/>
        <w:jc w:val="both"/>
      </w:pPr>
      <w:r>
        <mc:AlternateContent>
          <mc:Choice Requires="wps">
            <w:drawing>
              <wp:anchor distT="0" distB="0" distL="12700" distR="12700" simplePos="0" relativeHeight="125829378" behindDoc="0" locked="0" layoutInCell="1" allowOverlap="1">
                <wp:simplePos x="0" y="0"/>
                <wp:positionH relativeFrom="page">
                  <wp:posOffset>5400040</wp:posOffset>
                </wp:positionH>
                <wp:positionV relativeFrom="paragraph">
                  <wp:posOffset>25400</wp:posOffset>
                </wp:positionV>
                <wp:extent cx="1146175" cy="182880"/>
                <wp:wrapSquare wrapText="left"/>
                <wp:docPr id="1" name="Shape 1"/>
                <a:graphic xmlns:a="http://schemas.openxmlformats.org/drawingml/2006/main">
                  <a:graphicData uri="http://schemas.microsoft.com/office/word/2010/wordprocessingShape">
                    <wps:wsp>
                      <wps:cNvSpPr txBox="1"/>
                      <wps:spPr>
                        <a:xfrm>
                          <a:ext cx="114617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humanitarian law;</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25.19999999999999pt;margin-top:2.pt;width:90.25pt;height:14.4pt;z-index:-125829375;mso-wrap-distance-left:1.pt;mso-wrap-distance-right: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humanitarian law;</w:t>
                      </w:r>
                    </w:p>
                  </w:txbxContent>
                </v:textbox>
                <w10:wrap type="square" side="left" anchorx="page"/>
              </v:shape>
            </w:pict>
          </mc:Fallback>
        </mc:AlternateContent>
      </w:r>
      <w:r>
        <w:rPr>
          <w:rStyle w:val="CharStyle3"/>
        </w:rPr>
        <w:t>abuses against the civilian population and other violations of international</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Commends </w:t>
      </w:r>
      <w:r>
        <w:rPr>
          <w:rStyle w:val="CharStyle3"/>
        </w:rPr>
        <w:t xml:space="preserve">the Economic Community of Central African States (ECCAS), the EU, the United Nations Integrated Office in the CAR (BINUCA) and all the bilateral and multilateral partners for their support to CAR, and </w:t>
      </w:r>
      <w:r>
        <w:rPr>
          <w:rStyle w:val="CharStyle3"/>
          <w:b/>
          <w:bCs/>
        </w:rPr>
        <w:t xml:space="preserve">urges </w:t>
      </w:r>
      <w:r>
        <w:rPr>
          <w:rStyle w:val="CharStyle3"/>
        </w:rPr>
        <w:t xml:space="preserve">them to pursue and intensify their efforts. Council, </w:t>
      </w:r>
      <w:r>
        <w:rPr>
          <w:rStyle w:val="CharStyle3"/>
          <w:b/>
          <w:bCs/>
        </w:rPr>
        <w:t xml:space="preserve">once again, urges </w:t>
      </w:r>
      <w:r>
        <w:rPr>
          <w:rStyle w:val="CharStyle3"/>
        </w:rPr>
        <w:t xml:space="preserve">the Members States, particularly within the framework of the African Solidarity Initiative (ASI), launched by the Commission in July 2012, to contribute actively to the post-conflict reconstruction and development process in the CAR. In this regard, Council </w:t>
      </w:r>
      <w:r>
        <w:rPr>
          <w:rStyle w:val="CharStyle3"/>
          <w:b/>
          <w:bCs/>
        </w:rPr>
        <w:t xml:space="preserve">requests </w:t>
      </w:r>
      <w:r>
        <w:rPr>
          <w:rStyle w:val="CharStyle3"/>
        </w:rPr>
        <w:t>the Commission to take all the necessary measures to strengthen its advocacy efforts in favor of the CAR;</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Expresses its appreciation </w:t>
      </w:r>
      <w:r>
        <w:rPr>
          <w:rStyle w:val="CharStyle3"/>
        </w:rPr>
        <w:t xml:space="preserve">to the ECCAS Peace Consolidation Mission in CAR (MICOPAX) for the crucial role it plays in the stabilization process of the country, and </w:t>
      </w:r>
      <w:r>
        <w:rPr>
          <w:rStyle w:val="CharStyle3"/>
          <w:b/>
          <w:bCs/>
        </w:rPr>
        <w:t xml:space="preserve">takes note </w:t>
      </w:r>
      <w:r>
        <w:rPr>
          <w:rStyle w:val="CharStyle3"/>
        </w:rPr>
        <w:t xml:space="preserve">of the fact that MICOPAX will disengage from CAR on 31 December 2013. In this regard, Council </w:t>
      </w:r>
      <w:r>
        <w:rPr>
          <w:rStyle w:val="CharStyle3"/>
          <w:b/>
          <w:bCs/>
        </w:rPr>
        <w:t xml:space="preserve">requests </w:t>
      </w:r>
      <w:r>
        <w:rPr>
          <w:rStyle w:val="CharStyle3"/>
        </w:rPr>
        <w:t>the Commission to initiate the necessary consultations with the CAR, ECCAS, the EU, the United Nations and the bilateral partners concerned, with a view to submitting to it, within a period of three months, recommendations on the modalities for an appropriate support to the Central African authorities in the field of security, taking into account the present capabilities of the CAR Defense and Security Forces;</w:t>
      </w:r>
    </w:p>
    <w:p>
      <w:pPr>
        <w:pStyle w:val="Style2"/>
        <w:keepNext w:val="0"/>
        <w:keepLines w:val="0"/>
        <w:widowControl w:val="0"/>
        <w:numPr>
          <w:ilvl w:val="0"/>
          <w:numId w:val="1"/>
        </w:numPr>
        <w:shd w:val="clear" w:color="auto" w:fill="auto"/>
        <w:tabs>
          <w:tab w:pos="710" w:val="left"/>
        </w:tabs>
        <w:bidi w:val="0"/>
        <w:spacing w:before="0" w:after="320" w:line="252" w:lineRule="auto"/>
        <w:ind w:left="0" w:right="0" w:firstLine="0"/>
        <w:jc w:val="both"/>
      </w:pPr>
      <w:r>
        <w:rPr>
          <w:rStyle w:val="CharStyle3"/>
          <w:b/>
          <w:bCs/>
        </w:rPr>
        <w:t xml:space="preserve">Encourages </w:t>
      </w:r>
      <w:r>
        <w:rPr>
          <w:rStyle w:val="CharStyle3"/>
        </w:rPr>
        <w:t xml:space="preserve">the Commission to pursue the efforts made in support of the stabilization of the CAR and the post-conflict reconstruction development process in the country, particularly within the framework of the ASI, the Regional Cooperation Initiative for the Elimination of the LRA (RCI-LRA) and the joint AU-World Bank support programme in the field of DDR. In this regard, Council </w:t>
      </w:r>
      <w:r>
        <w:rPr>
          <w:rStyle w:val="CharStyle3"/>
          <w:b/>
          <w:bCs/>
        </w:rPr>
        <w:t xml:space="preserve">requests </w:t>
      </w:r>
      <w:r>
        <w:rPr>
          <w:rStyle w:val="CharStyle3"/>
        </w:rPr>
        <w:t>the Commission to adjust, as necessary, the mandate of the Liaison Office in the CAR;</w:t>
      </w:r>
    </w:p>
    <w:p>
      <w:pPr>
        <w:pStyle w:val="Style2"/>
        <w:keepNext w:val="0"/>
        <w:keepLines w:val="0"/>
        <w:widowControl w:val="0"/>
        <w:numPr>
          <w:ilvl w:val="0"/>
          <w:numId w:val="1"/>
        </w:numPr>
        <w:shd w:val="clear" w:color="auto" w:fill="auto"/>
        <w:tabs>
          <w:tab w:pos="710" w:val="left"/>
        </w:tabs>
        <w:bidi w:val="0"/>
        <w:spacing w:before="0" w:after="3860" w:line="240" w:lineRule="auto"/>
        <w:ind w:left="0" w:right="0" w:firstLine="0"/>
        <w:jc w:val="both"/>
      </w:pPr>
      <w:r>
        <w:rPr>
          <w:rStyle w:val="CharStyle3"/>
          <w:b/>
          <w:bCs/>
        </w:rPr>
        <w:t xml:space="preserve">Decides </w:t>
      </w:r>
      <w:r>
        <w:rPr>
          <w:rStyle w:val="CharStyle3"/>
        </w:rPr>
        <w:t>to remain actively seized of the situation and to review it every six months on the basis of progress reports to be submitted by the Chairperson of the Commission.</w:t>
      </w:r>
    </w:p>
    <w:sectPr>
      <w:footnotePr>
        <w:pos w:val="pageBottom"/>
        <w:numFmt w:val="decimal"/>
        <w:numRestart w:val="continuous"/>
      </w:footnotePr>
      <w:pgSz w:w="11900" w:h="16840"/>
      <w:pgMar w:top="1872" w:right="1270" w:bottom="1860" w:left="119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