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18745" distL="0" distR="0" simplePos="0" relativeHeight="125829378" behindDoc="0" locked="0" layoutInCell="1" allowOverlap="1">
                <wp:simplePos x="0" y="0"/>
                <wp:positionH relativeFrom="page">
                  <wp:posOffset>1402080</wp:posOffset>
                </wp:positionH>
                <wp:positionV relativeFrom="paragraph">
                  <wp:posOffset>0</wp:posOffset>
                </wp:positionV>
                <wp:extent cx="1090930" cy="509270"/>
                <wp:wrapTopAndBottom/>
                <wp:docPr id="1" name="Shape 1"/>
                <a:graphic xmlns:a="http://schemas.openxmlformats.org/drawingml/2006/main">
                  <a:graphicData uri="http://schemas.microsoft.com/office/word/2010/wordprocessingShape">
                    <wps:wsp>
                      <wps:cNvSpPr txBox="1"/>
                      <wps:spPr>
                        <a:xfrm>
                          <a:ext cx="1090930" cy="509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180" w:lineRule="auto"/>
                              <w:ind w:left="0" w:right="0" w:firstLine="0"/>
                              <w:jc w:val="left"/>
                            </w:pPr>
                            <w:bookmarkStart w:id="0" w:name="bookmark0"/>
                            <w:r>
                              <w:rPr>
                                <w:rStyle w:val="CharStyle6"/>
                                <w:sz w:val="52"/>
                                <w:szCs w:val="52"/>
                              </w:rPr>
                              <w:t xml:space="preserve">&lt;A/n </w:t>
                            </w:r>
                            <w:r>
                              <w:rPr>
                                <w:rStyle w:val="CharStyle6"/>
                                <w:smallCaps/>
                              </w:rPr>
                              <w:t>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40000000000001pt;margin-top:0;width:85.900000000000006pt;height:40.100000000000001pt;z-index:-125829375;mso-wrap-distance-left:0;mso-wrap-distance-right:0;mso-wrap-distance-bottom:9.34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180" w:lineRule="auto"/>
                        <w:ind w:left="0" w:right="0" w:firstLine="0"/>
                        <w:jc w:val="left"/>
                      </w:pPr>
                      <w:bookmarkStart w:id="0" w:name="bookmark0"/>
                      <w:r>
                        <w:rPr>
                          <w:rStyle w:val="CharStyle6"/>
                          <w:sz w:val="52"/>
                          <w:szCs w:val="52"/>
                        </w:rPr>
                        <w:t xml:space="preserve">&lt;A/n </w:t>
                      </w:r>
                      <w:r>
                        <w:rPr>
                          <w:rStyle w:val="CharStyle6"/>
                          <w:smallCaps/>
                        </w:rPr>
                        <w:t>juhi</w:t>
                      </w:r>
                      <w:bookmarkEnd w:id="0"/>
                    </w:p>
                  </w:txbxContent>
                </v:textbox>
                <w10:wrap type="topAndBottom" anchorx="page"/>
              </v:shape>
            </w:pict>
          </mc:Fallback>
        </mc:AlternateContent>
      </w:r>
      <w:r>
        <mc:AlternateContent>
          <mc:Choice Requires="wps">
            <w:drawing>
              <wp:anchor distT="435610" distB="46355" distL="0" distR="0" simplePos="0" relativeHeight="125829380" behindDoc="0" locked="0" layoutInCell="1" allowOverlap="1">
                <wp:simplePos x="0" y="0"/>
                <wp:positionH relativeFrom="page">
                  <wp:posOffset>4861560</wp:posOffset>
                </wp:positionH>
                <wp:positionV relativeFrom="paragraph">
                  <wp:posOffset>435610</wp:posOffset>
                </wp:positionV>
                <wp:extent cx="1179830" cy="146050"/>
                <wp:wrapTopAndBottom/>
                <wp:docPr id="3" name="Shape 3"/>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29" type="#_x0000_t202" style="position:absolute;margin-left:382.80000000000001pt;margin-top:34.300000000000004pt;width:92.900000000000006pt;height:11.5pt;z-index:-125829373;mso-wrap-distance-left:0;mso-wrap-distance-top:34.300000000000004pt;mso-wrap-distance-right:0;mso-wrap-distance-bottom:3.649999999999999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88"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683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1160" w:line="262" w:lineRule="auto"/>
        <w:ind w:left="0" w:right="0" w:firstLine="0"/>
        <w:jc w:val="left"/>
      </w:pPr>
      <w:r>
        <w:rPr>
          <w:rStyle w:val="CharStyle3"/>
          <w:b/>
          <w:bCs/>
        </w:rPr>
        <w:t>ADDIS ABABA, ETHIOPIA 26 APRIL 2017</w:t>
      </w:r>
    </w:p>
    <w:p>
      <w:pPr>
        <w:pStyle w:val="Style2"/>
        <w:keepNext w:val="0"/>
        <w:keepLines w:val="0"/>
        <w:widowControl w:val="0"/>
        <w:shd w:val="clear" w:color="auto" w:fill="auto"/>
        <w:bidi w:val="0"/>
        <w:spacing w:before="0" w:after="2640" w:line="240" w:lineRule="auto"/>
        <w:ind w:left="0" w:right="0" w:firstLine="0"/>
        <w:jc w:val="right"/>
      </w:pPr>
      <w:r>
        <w:rPr>
          <w:rStyle w:val="CharStyle3"/>
          <w:b/>
          <w:bCs/>
        </w:rPr>
        <w:t>PSC/PR/COMM. 2(DCLXXXIII)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247" w:right="1240" w:bottom="2247" w:left="1248" w:header="0" w:footer="3" w:gutter="0"/>
          <w:cols w:space="720"/>
          <w:noEndnote/>
          <w:rtlGutter w:val="0"/>
          <w:docGrid w:linePitch="360"/>
        </w:sectPr>
      </w:pPr>
      <w:r>
        <w:rPr>
          <w:rStyle w:val="CharStyle3"/>
          <w:b/>
          <w:bCs/>
        </w:rPr>
        <w:t>COMMUNIQUE</w:t>
      </w:r>
    </w:p>
    <w:p>
      <w:pPr>
        <w:pStyle w:val="Style9"/>
        <w:keepNext/>
        <w:keepLines/>
        <w:widowControl w:val="0"/>
        <w:shd w:val="clear" w:color="auto" w:fill="auto"/>
        <w:bidi w:val="0"/>
        <w:spacing w:before="0" w:after="200" w:line="283"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260" w:line="240" w:lineRule="auto"/>
        <w:ind w:left="0" w:right="0" w:firstLine="640"/>
        <w:jc w:val="both"/>
      </w:pPr>
      <w:r>
        <w:rPr>
          <w:rStyle w:val="CharStyle3"/>
        </w:rPr>
        <w:t>The Peace and Security Council (PSC/Council) of the African Union, at its 683</w:t>
      </w:r>
      <w:r>
        <w:rPr>
          <w:rStyle w:val="CharStyle3"/>
          <w:vertAlign w:val="superscript"/>
        </w:rPr>
        <w:t>rd</w:t>
      </w:r>
      <w:r>
        <w:rPr>
          <w:rStyle w:val="CharStyle3"/>
        </w:rPr>
        <w:t xml:space="preserve"> meeting held on 26 April 2017, considered the Generic Terms of Reference for its sub- committees/subsidiary bodies and adopted the following decision-</w:t>
      </w:r>
    </w:p>
    <w:p>
      <w:pPr>
        <w:pStyle w:val="Style9"/>
        <w:keepNext/>
        <w:keepLines/>
        <w:widowControl w:val="0"/>
        <w:shd w:val="clear" w:color="auto" w:fill="auto"/>
        <w:bidi w:val="0"/>
        <w:spacing w:before="0" w:after="320" w:line="283" w:lineRule="auto"/>
        <w:ind w:left="0" w:right="0" w:firstLine="0"/>
        <w:jc w:val="left"/>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1445" w:val="left"/>
        </w:tabs>
        <w:bidi w:val="0"/>
        <w:spacing w:before="0" w:after="320" w:line="295" w:lineRule="auto"/>
        <w:ind w:left="0" w:right="0" w:firstLine="640"/>
        <w:jc w:val="both"/>
      </w:pPr>
      <w:r>
        <w:rPr>
          <w:rStyle w:val="CharStyle3"/>
          <w:b/>
          <w:bCs/>
        </w:rPr>
        <w:t xml:space="preserve">Recalls </w:t>
      </w:r>
      <w:r>
        <w:rPr>
          <w:rStyle w:val="CharStyle3"/>
        </w:rPr>
        <w:t>its deliberations on the issue of the establishment and functioning of its subsidiary bodies within the framework of Article 8 (5) of the Protocol Relating to the Establishment of the Peace and Security Council of the African Union, in particular PSC Communique [PSC/PR/COMM.(DCLXXVII)] adopted at its 647</w:t>
      </w:r>
      <w:r>
        <w:rPr>
          <w:rStyle w:val="CharStyle3"/>
          <w:vertAlign w:val="superscript"/>
        </w:rPr>
        <w:t>th</w:t>
      </w:r>
      <w:r>
        <w:rPr>
          <w:rStyle w:val="CharStyle3"/>
        </w:rPr>
        <w:t xml:space="preserve"> meeting held on 31 March 2017-</w:t>
      </w:r>
    </w:p>
    <w:p>
      <w:pPr>
        <w:pStyle w:val="Style2"/>
        <w:keepNext w:val="0"/>
        <w:keepLines w:val="0"/>
        <w:widowControl w:val="0"/>
        <w:numPr>
          <w:ilvl w:val="0"/>
          <w:numId w:val="1"/>
        </w:numPr>
        <w:shd w:val="clear" w:color="auto" w:fill="auto"/>
        <w:tabs>
          <w:tab w:pos="1445" w:val="left"/>
        </w:tabs>
        <w:bidi w:val="0"/>
        <w:spacing w:before="0" w:after="320" w:line="290" w:lineRule="auto"/>
        <w:ind w:left="0" w:right="0" w:firstLine="640"/>
        <w:jc w:val="both"/>
      </w:pPr>
      <w:r>
        <w:rPr>
          <w:rStyle w:val="CharStyle3"/>
          <w:b/>
          <w:bCs/>
        </w:rPr>
        <w:t xml:space="preserve">Stresses </w:t>
      </w:r>
      <w:r>
        <w:rPr>
          <w:rStyle w:val="CharStyle3"/>
        </w:rPr>
        <w:t>the important role that PSC sub-committees/subsidiary bodies play in preparation of Council meetings and decisions and in enhancing the efficiency of its work within the framework of its mandate in the promotion of peace, security and stability in Africa;</w:t>
      </w:r>
    </w:p>
    <w:p>
      <w:pPr>
        <w:pStyle w:val="Style2"/>
        <w:keepNext w:val="0"/>
        <w:keepLines w:val="0"/>
        <w:widowControl w:val="0"/>
        <w:numPr>
          <w:ilvl w:val="0"/>
          <w:numId w:val="1"/>
        </w:numPr>
        <w:shd w:val="clear" w:color="auto" w:fill="auto"/>
        <w:tabs>
          <w:tab w:pos="1445" w:val="left"/>
        </w:tabs>
        <w:bidi w:val="0"/>
        <w:spacing w:before="0" w:after="380" w:line="276" w:lineRule="auto"/>
        <w:ind w:left="0" w:right="0" w:firstLine="640"/>
        <w:jc w:val="both"/>
      </w:pPr>
      <w:r>
        <w:rPr>
          <w:rStyle w:val="CharStyle3"/>
          <w:b/>
          <w:bCs/>
        </w:rPr>
        <w:t xml:space="preserve">Underlines </w:t>
      </w:r>
      <w:r>
        <w:rPr>
          <w:rStyle w:val="CharStyle3"/>
        </w:rPr>
        <w:t xml:space="preserve">that the functioning of all PSC sub-committees/subsidiary bodies shall be, </w:t>
      </w:r>
      <w:r>
        <w:rPr>
          <w:rStyle w:val="CharStyle3"/>
          <w:i/>
          <w:iCs/>
        </w:rPr>
        <w:t>mutatis mutandis,</w:t>
      </w:r>
      <w:r>
        <w:rPr>
          <w:rStyle w:val="CharStyle3"/>
        </w:rPr>
        <w:t xml:space="preserve"> guided by the Rules of Procedure of the PSC</w:t>
      </w:r>
      <w:r>
        <w:rPr>
          <w:rStyle w:val="CharStyle3"/>
          <w:vertAlign w:val="superscript"/>
        </w:rPr>
        <w:t>-</w:t>
      </w:r>
    </w:p>
    <w:p>
      <w:pPr>
        <w:pStyle w:val="Style2"/>
        <w:keepNext w:val="0"/>
        <w:keepLines w:val="0"/>
        <w:widowControl w:val="0"/>
        <w:numPr>
          <w:ilvl w:val="0"/>
          <w:numId w:val="1"/>
        </w:numPr>
        <w:shd w:val="clear" w:color="auto" w:fill="auto"/>
        <w:tabs>
          <w:tab w:pos="1445" w:val="left"/>
        </w:tabs>
        <w:bidi w:val="0"/>
        <w:spacing w:before="0" w:after="380" w:line="254" w:lineRule="auto"/>
        <w:ind w:left="0" w:right="0" w:firstLine="640"/>
        <w:jc w:val="both"/>
      </w:pPr>
      <w:r>
        <mc:AlternateContent>
          <mc:Choice Requires="wps">
            <w:drawing>
              <wp:anchor distT="0" distB="0" distL="114300" distR="114300" simplePos="0" relativeHeight="125829382" behindDoc="0" locked="0" layoutInCell="1" allowOverlap="1">
                <wp:simplePos x="0" y="0"/>
                <wp:positionH relativeFrom="page">
                  <wp:posOffset>1198245</wp:posOffset>
                </wp:positionH>
                <wp:positionV relativeFrom="paragraph">
                  <wp:posOffset>609600</wp:posOffset>
                </wp:positionV>
                <wp:extent cx="137160" cy="182880"/>
                <wp:wrapSquare wrapText="right"/>
                <wp:docPr id="5" name="Shape 5"/>
                <a:graphic xmlns:a="http://schemas.openxmlformats.org/drawingml/2006/main">
                  <a:graphicData uri="http://schemas.microsoft.com/office/word/2010/wordprocessingShape">
                    <wps:wsp>
                      <wps:cNvSpPr txBox="1"/>
                      <wps:spPr>
                        <a:xfrm>
                          <a:ext cx="13716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5.</w:t>
                            </w:r>
                          </w:p>
                        </w:txbxContent>
                      </wps:txbx>
                      <wps:bodyPr wrap="none" lIns="0" tIns="0" rIns="0" bIns="0">
                        <a:noAutoFit/>
                      </wps:bodyPr>
                    </wps:wsp>
                  </a:graphicData>
                </a:graphic>
              </wp:anchor>
            </w:drawing>
          </mc:Choice>
          <mc:Fallback>
            <w:pict>
              <v:shape id="_x0000_s1031" type="#_x0000_t202" style="position:absolute;margin-left:94.350000000000009pt;margin-top:48.pt;width:10.800000000000001pt;height:14.4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5.</w:t>
                      </w:r>
                    </w:p>
                  </w:txbxContent>
                </v:textbox>
                <w10:wrap type="square" side="right" anchorx="page"/>
              </v:shape>
            </w:pict>
          </mc:Fallback>
        </mc:AlternateContent>
      </w:r>
      <w:r>
        <w:rPr>
          <w:rStyle w:val="CharStyle3"/>
          <w:b/>
          <w:bCs/>
        </w:rPr>
        <w:t xml:space="preserve">Decides </w:t>
      </w:r>
      <w:r>
        <w:rPr>
          <w:rStyle w:val="CharStyle3"/>
        </w:rPr>
        <w:t>to adopt the Generic Terms of Reference for the functioning of all PSC sub-committees/subsidiary bodies;</w:t>
      </w:r>
    </w:p>
    <w:p>
      <w:pPr>
        <w:pStyle w:val="Style2"/>
        <w:keepNext w:val="0"/>
        <w:keepLines w:val="0"/>
        <w:widowControl w:val="0"/>
        <w:shd w:val="clear" w:color="auto" w:fill="auto"/>
        <w:bidi w:val="0"/>
        <w:spacing w:before="0" w:after="320" w:line="240" w:lineRule="auto"/>
        <w:ind w:left="0" w:right="0" w:firstLine="420"/>
        <w:jc w:val="left"/>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480" w:right="1220" w:bottom="2480" w:left="124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