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40"/>
        <w:jc w:val="left"/>
      </w:pPr>
      <w:r>
        <mc:AlternateContent>
          <mc:Choice Requires="wps">
            <w:drawing>
              <wp:anchor distT="0" distB="0" distL="114300" distR="114300" simplePos="0" relativeHeight="125829378" behindDoc="0" locked="0" layoutInCell="1" allowOverlap="1">
                <wp:simplePos x="0" y="0"/>
                <wp:positionH relativeFrom="page">
                  <wp:posOffset>4861560</wp:posOffset>
                </wp:positionH>
                <wp:positionV relativeFrom="paragraph">
                  <wp:posOffset>12700</wp:posOffset>
                </wp:positionV>
                <wp:extent cx="1179830" cy="137160"/>
                <wp:wrapSquare wrapText="left"/>
                <wp:docPr id="1" name="Shape 1"/>
                <a:graphic xmlns:a="http://schemas.openxmlformats.org/drawingml/2006/main">
                  <a:graphicData uri="http://schemas.microsoft.com/office/word/2010/wordprocessingShape">
                    <wps:wsp>
                      <wps:cNvSpPr txBox="1"/>
                      <wps:spPr>
                        <a:xfrm>
                          <a:ext cx="117983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2.80000000000001pt;margin-top:1.pt;width:92.900000000000006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440" w:line="180" w:lineRule="auto"/>
        <w:ind w:left="0" w:right="0" w:firstLine="940"/>
        <w:jc w:val="left"/>
      </w:pPr>
      <w:bookmarkStart w:id="0" w:name="bookmark0"/>
      <w:r>
        <w:rPr>
          <w:rStyle w:val="CharStyle6"/>
          <w:sz w:val="52"/>
          <w:szCs w:val="52"/>
        </w:rPr>
        <w:t xml:space="preserve">&lt;A/n </w:t>
      </w:r>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380"/>
        <w:jc w:val="left"/>
      </w:pPr>
      <w:r>
        <w:rPr>
          <w:rStyle w:val="CharStyle3"/>
          <w:b/>
          <w:bCs/>
        </w:rPr>
        <w:t>P. O. Box 3243, Addis Ababa, Ethiopia Tel.: (251-11) 551 38 22 Fax: (251-11) 519321</w:t>
      </w:r>
    </w:p>
    <w:p>
      <w:pPr>
        <w:pStyle w:val="Style2"/>
        <w:keepNext w:val="0"/>
        <w:keepLines w:val="0"/>
        <w:widowControl w:val="0"/>
        <w:shd w:val="clear" w:color="auto" w:fill="auto"/>
        <w:tabs>
          <w:tab w:leader="underscore" w:pos="1225" w:val="left"/>
          <w:tab w:leader="underscore" w:pos="2722" w:val="left"/>
        </w:tabs>
        <w:bidi w:val="0"/>
        <w:spacing w:before="0" w:after="300" w:line="240" w:lineRule="auto"/>
        <w:ind w:left="0" w:right="0" w:firstLine="380"/>
        <w:jc w:val="left"/>
      </w:pPr>
      <w:r>
        <w:rPr>
          <w:rStyle w:val="CharStyle3"/>
          <w:b/>
          <w:bCs/>
        </w:rPr>
        <w:tab/>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307" w:lineRule="auto"/>
        <w:ind w:left="0" w:right="0" w:firstLine="0"/>
        <w:jc w:val="left"/>
      </w:pPr>
      <w:r>
        <w:rPr>
          <w:rStyle w:val="CharStyle3"/>
          <w:b/>
          <w:bCs/>
        </w:rPr>
        <w:t xml:space="preserve">PEACE AND SECURTY COUNCIL </w:t>
      </w:r>
      <w:r>
        <w:rPr>
          <w:rStyle w:val="CharStyle3"/>
          <w:rFonts w:ascii="Times New Roman" w:eastAsia="Times New Roman" w:hAnsi="Times New Roman" w:cs="Times New Roman"/>
          <w:b/>
          <w:bCs/>
          <w:smallCaps/>
          <w:sz w:val="20"/>
          <w:szCs w:val="20"/>
        </w:rPr>
        <w:t>873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w:t>
      </w:r>
    </w:p>
    <w:p>
      <w:pPr>
        <w:pStyle w:val="Style2"/>
        <w:keepNext w:val="0"/>
        <w:keepLines w:val="0"/>
        <w:widowControl w:val="0"/>
        <w:shd w:val="clear" w:color="auto" w:fill="auto"/>
        <w:bidi w:val="0"/>
        <w:spacing w:before="0" w:after="1740" w:line="283" w:lineRule="auto"/>
        <w:ind w:left="0" w:right="0" w:firstLine="0"/>
        <w:jc w:val="left"/>
      </w:pPr>
      <w:r>
        <w:rPr>
          <w:rStyle w:val="CharStyle3"/>
          <w:b/>
          <w:bCs/>
        </w:rPr>
        <w:t>5 SEPTEMBER 2019 ADDIS ABABA</w:t>
      </w:r>
    </w:p>
    <w:p>
      <w:pPr>
        <w:pStyle w:val="Style2"/>
        <w:keepNext w:val="0"/>
        <w:keepLines w:val="0"/>
        <w:widowControl w:val="0"/>
        <w:shd w:val="clear" w:color="auto" w:fill="auto"/>
        <w:bidi w:val="0"/>
        <w:spacing w:before="0" w:after="160" w:line="240" w:lineRule="auto"/>
        <w:ind w:left="0" w:right="0" w:firstLine="0"/>
        <w:jc w:val="right"/>
        <w:sectPr>
          <w:footnotePr>
            <w:pos w:val="pageBottom"/>
            <w:numFmt w:val="decimal"/>
            <w:numRestart w:val="continuous"/>
          </w:footnotePr>
          <w:pgSz w:w="11900" w:h="16840"/>
          <w:pgMar w:top="2264" w:right="1240" w:bottom="7342" w:left="1248" w:header="0" w:footer="3" w:gutter="0"/>
          <w:cols w:space="720"/>
          <w:noEndnote/>
          <w:rtlGutter w:val="0"/>
          <w:docGrid w:linePitch="360"/>
        </w:sectPr>
      </w:pPr>
      <w:r>
        <w:rPr>
          <w:rStyle w:val="CharStyle3"/>
          <w:b/>
          <w:bCs/>
        </w:rPr>
        <w:t>PSC/PR/COMM.(DCCCLXXIII)</w:t>
      </w:r>
    </w:p>
    <w:p>
      <w:pPr>
        <w:pStyle w:val="Style10"/>
        <w:keepNext/>
        <w:keepLines/>
        <w:widowControl w:val="0"/>
        <w:shd w:val="clear" w:color="auto" w:fill="auto"/>
        <w:bidi w:val="0"/>
        <w:spacing w:before="0" w:after="300" w:line="240" w:lineRule="auto"/>
        <w:ind w:left="0" w:right="0" w:firstLine="0"/>
        <w:jc w:val="center"/>
      </w:pPr>
      <w:bookmarkStart w:id="2" w:name="bookmark2"/>
      <w:r>
        <w:rPr>
          <w:rStyle w:val="CharStyle11"/>
          <w:b/>
          <w:bCs/>
        </w:rPr>
        <w:t>COMMUNIQUE</w:t>
      </w:r>
      <w:bookmarkEnd w:id="2"/>
    </w:p>
    <w:p>
      <w:pPr>
        <w:pStyle w:val="Style2"/>
        <w:keepNext w:val="0"/>
        <w:keepLines w:val="0"/>
        <w:widowControl w:val="0"/>
        <w:shd w:val="clear" w:color="auto" w:fill="auto"/>
        <w:bidi w:val="0"/>
        <w:spacing w:before="0" w:after="220" w:line="240" w:lineRule="auto"/>
        <w:ind w:left="0" w:right="0" w:firstLine="0"/>
        <w:jc w:val="both"/>
      </w:pPr>
      <w:r>
        <w:rPr>
          <w:rStyle w:val="CharStyle3"/>
          <w:b/>
          <w:bCs/>
        </w:rPr>
        <w:t>Adopted by the Peace and Security Council during its 873</w:t>
      </w:r>
      <w:r>
        <w:rPr>
          <w:rStyle w:val="CharStyle3"/>
          <w:b/>
          <w:bCs/>
          <w:vertAlign w:val="superscript"/>
        </w:rPr>
        <w:t>rd</w:t>
      </w:r>
      <w:r>
        <w:rPr>
          <w:rStyle w:val="CharStyle3"/>
          <w:b/>
          <w:bCs/>
        </w:rPr>
        <w:t xml:space="preserve"> meeting held on 5 September 2019 on the maritime boundary dispute between the Federal Republic of Somalia and the Republic of Kenya.</w:t>
      </w:r>
    </w:p>
    <w:p>
      <w:pPr>
        <w:pStyle w:val="Style2"/>
        <w:keepNext w:val="0"/>
        <w:keepLines w:val="0"/>
        <w:widowControl w:val="0"/>
        <w:shd w:val="clear" w:color="auto" w:fill="auto"/>
        <w:bidi w:val="0"/>
        <w:spacing w:before="0" w:after="220" w:line="262"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220" w:line="254" w:lineRule="auto"/>
        <w:ind w:left="0" w:right="0" w:firstLine="700"/>
        <w:jc w:val="both"/>
      </w:pPr>
      <w:r>
        <w:rPr>
          <w:rStyle w:val="CharStyle3"/>
          <w:b/>
          <w:bCs/>
          <w:i/>
          <w:iCs/>
          <w:sz w:val="22"/>
          <w:szCs w:val="22"/>
        </w:rPr>
        <w:t>Noting</w:t>
      </w:r>
      <w:r>
        <w:rPr>
          <w:rStyle w:val="CharStyle3"/>
        </w:rPr>
        <w:t xml:space="preserve"> the statement made by the Acting Director for Peace and Security on behalf of the Commissioner for Peace and Security, Ambassador Smail Chergui, as well as the presentations made by the State Minister of Foreign Affairs and International Cooperation, Honourable Abdulkadir Ahmed-Kheir Abdi of the Federal Republic of Somalia, and by H.E. Ambassador Catherine Mwangi, Permanent Representative of Kenya to the AU;</w:t>
      </w:r>
    </w:p>
    <w:p>
      <w:pPr>
        <w:pStyle w:val="Style2"/>
        <w:keepNext w:val="0"/>
        <w:keepLines w:val="0"/>
        <w:widowControl w:val="0"/>
        <w:shd w:val="clear" w:color="auto" w:fill="auto"/>
        <w:bidi w:val="0"/>
        <w:spacing w:before="0" w:after="220" w:line="240" w:lineRule="auto"/>
        <w:ind w:left="0" w:right="0" w:firstLine="700"/>
        <w:jc w:val="both"/>
      </w:pPr>
      <w:r>
        <w:rPr>
          <w:rStyle w:val="CharStyle3"/>
          <w:b/>
          <w:bCs/>
          <w:i/>
          <w:iCs/>
          <w:sz w:val="22"/>
          <w:szCs w:val="22"/>
        </w:rPr>
        <w:t>Recalling</w:t>
      </w:r>
      <w:r>
        <w:rPr>
          <w:rStyle w:val="CharStyle3"/>
        </w:rPr>
        <w:t xml:space="preserve"> the relevant provisions of the AU Constitutive Act and the PSC Protocol relating to good neighbourliness and promotion of peace, security and stability in the Continent, notably through the promotion of African solutions to African problems, including the use of the AU Border Programme.</w:t>
      </w:r>
    </w:p>
    <w:p>
      <w:pPr>
        <w:pStyle w:val="Style2"/>
        <w:keepNext w:val="0"/>
        <w:keepLines w:val="0"/>
        <w:widowControl w:val="0"/>
        <w:shd w:val="clear" w:color="auto" w:fill="auto"/>
        <w:bidi w:val="0"/>
        <w:spacing w:before="0" w:after="220" w:line="262"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9" w:val="left"/>
        </w:tabs>
        <w:bidi w:val="0"/>
        <w:spacing w:before="0" w:after="220" w:line="269" w:lineRule="auto"/>
        <w:ind w:left="0" w:right="0" w:firstLine="0"/>
        <w:jc w:val="both"/>
      </w:pPr>
      <w:r>
        <w:rPr>
          <w:rStyle w:val="CharStyle3"/>
          <w:b/>
          <w:bCs/>
          <w:i/>
          <w:iCs/>
          <w:sz w:val="22"/>
          <w:szCs w:val="22"/>
        </w:rPr>
        <w:t>Takes note</w:t>
      </w:r>
      <w:r>
        <w:rPr>
          <w:rStyle w:val="CharStyle3"/>
        </w:rPr>
        <w:t xml:space="preserve"> of the legal opinion provided by the AU Legal Counsel on questions raised by the PSC in relation to the case concerning the maritime boundary dispute between the Federal Republic of Somalia and the Republic of Kenya, which is now before the International Court of Justice (ICJ);</w:t>
      </w:r>
    </w:p>
    <w:p>
      <w:pPr>
        <w:pStyle w:val="Style2"/>
        <w:keepNext w:val="0"/>
        <w:keepLines w:val="0"/>
        <w:widowControl w:val="0"/>
        <w:numPr>
          <w:ilvl w:val="0"/>
          <w:numId w:val="1"/>
        </w:numPr>
        <w:shd w:val="clear" w:color="auto" w:fill="auto"/>
        <w:tabs>
          <w:tab w:pos="739" w:val="left"/>
        </w:tabs>
        <w:bidi w:val="0"/>
        <w:spacing w:before="0" w:after="220" w:line="262" w:lineRule="auto"/>
        <w:ind w:left="0" w:right="0" w:firstLine="0"/>
        <w:jc w:val="both"/>
      </w:pPr>
      <w:r>
        <w:rPr>
          <w:rStyle w:val="CharStyle3"/>
          <w:b/>
          <w:bCs/>
          <w:i/>
          <w:iCs/>
          <w:sz w:val="22"/>
          <w:szCs w:val="22"/>
        </w:rPr>
        <w:t>Commends</w:t>
      </w:r>
      <w:r>
        <w:rPr>
          <w:rStyle w:val="CharStyle3"/>
        </w:rPr>
        <w:t xml:space="preserve"> the Federal Republic of Somalia and the Republic of Kenya for their contribution to the promotion of peace, security and stability in Africa, in particular in the Horn of Africa;</w:t>
      </w:r>
    </w:p>
    <w:p>
      <w:pPr>
        <w:pStyle w:val="Style2"/>
        <w:keepNext w:val="0"/>
        <w:keepLines w:val="0"/>
        <w:widowControl w:val="0"/>
        <w:numPr>
          <w:ilvl w:val="0"/>
          <w:numId w:val="1"/>
        </w:numPr>
        <w:shd w:val="clear" w:color="auto" w:fill="auto"/>
        <w:tabs>
          <w:tab w:pos="739" w:val="left"/>
        </w:tabs>
        <w:bidi w:val="0"/>
        <w:spacing w:before="0" w:after="220" w:line="276" w:lineRule="auto"/>
        <w:ind w:left="0" w:right="0" w:firstLine="0"/>
        <w:jc w:val="both"/>
      </w:pPr>
      <w:r>
        <w:rPr>
          <w:rStyle w:val="CharStyle3"/>
          <w:b/>
          <w:bCs/>
          <w:i/>
          <w:iCs/>
          <w:sz w:val="22"/>
          <w:szCs w:val="22"/>
        </w:rPr>
        <w:t>Strongly calls on</w:t>
      </w:r>
      <w:r>
        <w:rPr>
          <w:rStyle w:val="CharStyle3"/>
        </w:rPr>
        <w:t xml:space="preserve"> the Federal Republic of Somalia and the Republic of Kenya to pursue and intensify their engagements with a view to finding an amicable and sustainable solution to their maritime boundary dispute; in this regard, </w:t>
      </w:r>
      <w:r>
        <w:rPr>
          <w:rStyle w:val="CharStyle3"/>
          <w:b/>
          <w:bCs/>
          <w:i/>
          <w:iCs/>
          <w:sz w:val="22"/>
          <w:szCs w:val="22"/>
        </w:rPr>
        <w:t>calls upon</w:t>
      </w:r>
      <w:r>
        <w:rPr>
          <w:rStyle w:val="CharStyle3"/>
        </w:rPr>
        <w:t xml:space="preserve"> the parties to refrain from any action that may threaten the existing good neighbourliness between the two countries;</w:t>
      </w:r>
    </w:p>
    <w:p>
      <w:pPr>
        <w:pStyle w:val="Style2"/>
        <w:keepNext w:val="0"/>
        <w:keepLines w:val="0"/>
        <w:widowControl w:val="0"/>
        <w:numPr>
          <w:ilvl w:val="0"/>
          <w:numId w:val="1"/>
        </w:numPr>
        <w:shd w:val="clear" w:color="auto" w:fill="auto"/>
        <w:tabs>
          <w:tab w:pos="739" w:val="left"/>
        </w:tabs>
        <w:bidi w:val="0"/>
        <w:spacing w:before="0" w:after="220" w:line="271" w:lineRule="auto"/>
        <w:ind w:left="0" w:right="0" w:firstLine="0"/>
        <w:jc w:val="both"/>
      </w:pPr>
      <w:r>
        <w:rPr>
          <w:rStyle w:val="CharStyle3"/>
          <w:b/>
          <w:bCs/>
          <w:i/>
          <w:iCs/>
          <w:sz w:val="22"/>
          <w:szCs w:val="22"/>
        </w:rPr>
        <w:t>Requests</w:t>
      </w:r>
      <w:r>
        <w:rPr>
          <w:rStyle w:val="CharStyle3"/>
        </w:rPr>
        <w:t xml:space="preserve"> the Chairperson of the AU Commission to urgently make use of his good offices, either personally or through the appointment of a special envoy to engage with the parties towards finding an amicable and sustainable settlement, in consultation and collaboration with the relevant regional mechanisms;</w:t>
      </w:r>
    </w:p>
    <w:p>
      <w:pPr>
        <w:pStyle w:val="Style2"/>
        <w:keepNext w:val="0"/>
        <w:keepLines w:val="0"/>
        <w:widowControl w:val="0"/>
        <w:numPr>
          <w:ilvl w:val="0"/>
          <w:numId w:val="1"/>
        </w:numPr>
        <w:shd w:val="clear" w:color="auto" w:fill="auto"/>
        <w:tabs>
          <w:tab w:pos="739" w:val="left"/>
        </w:tabs>
        <w:bidi w:val="0"/>
        <w:spacing w:before="0" w:after="220" w:line="257" w:lineRule="auto"/>
        <w:ind w:left="0" w:right="0" w:firstLine="0"/>
        <w:jc w:val="both"/>
      </w:pPr>
      <w:r>
        <w:rPr>
          <w:rStyle w:val="CharStyle3"/>
          <w:b/>
          <w:bCs/>
          <w:i/>
          <w:iCs/>
          <w:sz w:val="22"/>
          <w:szCs w:val="22"/>
        </w:rPr>
        <w:t>Also requests</w:t>
      </w:r>
      <w:r>
        <w:rPr>
          <w:rStyle w:val="CharStyle3"/>
        </w:rPr>
        <w:t xml:space="preserve"> the Chairperson of the AU Commission to regularly report to Council on his efforts and the evolution of the situation;</w:t>
      </w:r>
    </w:p>
    <w:p>
      <w:pPr>
        <w:pStyle w:val="Style2"/>
        <w:keepNext w:val="0"/>
        <w:keepLines w:val="0"/>
        <w:widowControl w:val="0"/>
        <w:numPr>
          <w:ilvl w:val="0"/>
          <w:numId w:val="1"/>
        </w:numPr>
        <w:shd w:val="clear" w:color="auto" w:fill="auto"/>
        <w:tabs>
          <w:tab w:pos="739" w:val="left"/>
        </w:tabs>
        <w:bidi w:val="0"/>
        <w:spacing w:before="0" w:after="220" w:line="262"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902" w:right="1228" w:bottom="1902" w:left="124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