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0" w:right="0" w:firstLine="980"/>
        <w:jc w:val="left"/>
      </w:pPr>
      <w:r>
        <mc:AlternateContent>
          <mc:Choice Requires="wps">
            <w:drawing>
              <wp:anchor distT="3175" distB="88265" distL="114300" distR="1744980" simplePos="0" relativeHeight="125829378" behindDoc="0" locked="0" layoutInCell="1" allowOverlap="1">
                <wp:simplePos x="0" y="0"/>
                <wp:positionH relativeFrom="page">
                  <wp:posOffset>1400175</wp:posOffset>
                </wp:positionH>
                <wp:positionV relativeFrom="paragraph">
                  <wp:posOffset>15875</wp:posOffset>
                </wp:positionV>
                <wp:extent cx="1097280" cy="530225"/>
                <wp:wrapSquare wrapText="right"/>
                <wp:docPr id="1" name="Shape 1"/>
                <a:graphic xmlns:a="http://schemas.openxmlformats.org/drawingml/2006/main">
                  <a:graphicData uri="http://schemas.microsoft.com/office/word/2010/wordprocessingShape">
                    <wps:wsp>
                      <wps:cNvSpPr txBox="1"/>
                      <wps:spPr>
                        <a:xfrm>
                          <a:ext cx="1097280" cy="530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9" w:lineRule="auto"/>
                              <w:ind w:left="0" w:right="0" w:firstLine="0"/>
                              <w:jc w:val="left"/>
                              <w:rPr>
                                <w:sz w:val="52"/>
                                <w:szCs w:val="52"/>
                              </w:rPr>
                            </w:pPr>
                            <w:r>
                              <w:rPr>
                                <w:rStyle w:val="CharStyle6"/>
                                <w:rFonts w:ascii="Times New Roman" w:eastAsia="Times New Roman" w:hAnsi="Times New Roman" w:cs="Times New Roman"/>
                                <w:sz w:val="52"/>
                                <w:szCs w:val="52"/>
                              </w:rPr>
                              <w:t>A/n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25pt;margin-top:1.25pt;width:86.400000000000006pt;height:41.75pt;z-index:-125829375;mso-wrap-distance-left:9.pt;mso-wrap-distance-top:0.25pt;mso-wrap-distance-right:137.40000000000001pt;mso-wrap-distance-bottom:6.9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9" w:lineRule="auto"/>
                        <w:ind w:left="0" w:right="0" w:firstLine="0"/>
                        <w:jc w:val="left"/>
                        <w:rPr>
                          <w:sz w:val="52"/>
                          <w:szCs w:val="52"/>
                        </w:rPr>
                      </w:pPr>
                      <w:r>
                        <w:rPr>
                          <w:rStyle w:val="CharStyle6"/>
                          <w:rFonts w:ascii="Times New Roman" w:eastAsia="Times New Roman" w:hAnsi="Times New Roman" w:cs="Times New Roman"/>
                          <w:sz w:val="52"/>
                          <w:szCs w:val="52"/>
                        </w:rPr>
                        <w:t>A/n juni</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120" w:line="240" w:lineRule="auto"/>
        <w:ind w:left="0" w:right="0" w:firstLine="98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4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56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260" w:line="266" w:lineRule="auto"/>
        <w:ind w:left="0" w:right="0" w:firstLine="0"/>
        <w:jc w:val="left"/>
      </w:pPr>
      <w:r>
        <w:rPr>
          <w:rStyle w:val="CharStyle3"/>
          <w:b/>
          <w:bCs/>
        </w:rPr>
        <w:t>PEACE AND SECURITY COUNCIL 1077</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18 APRIL 2022</w:t>
      </w:r>
    </w:p>
    <w:p>
      <w:pPr>
        <w:pStyle w:val="Style2"/>
        <w:keepNext w:val="0"/>
        <w:keepLines w:val="0"/>
        <w:widowControl w:val="0"/>
        <w:shd w:val="clear" w:color="auto" w:fill="auto"/>
        <w:bidi w:val="0"/>
        <w:spacing w:before="0" w:after="1360" w:line="266"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660" w:line="240" w:lineRule="auto"/>
        <w:ind w:left="6400" w:right="0" w:firstLine="0"/>
        <w:jc w:val="left"/>
      </w:pPr>
      <w:r>
        <w:rPr>
          <w:rStyle w:val="CharStyle3"/>
          <w:b/>
          <w:bCs/>
        </w:rPr>
        <w:t>PSC/PR/COMM.2/1077(2022)</w:t>
      </w:r>
    </w:p>
    <w:p>
      <w:pPr>
        <w:pStyle w:val="Style2"/>
        <w:keepNext w:val="0"/>
        <w:keepLines w:val="0"/>
        <w:widowControl w:val="0"/>
        <w:shd w:val="clear" w:color="auto" w:fill="auto"/>
        <w:bidi w:val="0"/>
        <w:spacing w:before="0" w:after="6260" w:line="240" w:lineRule="auto"/>
        <w:ind w:left="0" w:right="0" w:firstLine="0"/>
        <w:jc w:val="center"/>
      </w:pPr>
      <w:r>
        <w:rPr>
          <w:rStyle w:val="CharStyle3"/>
          <w:b/>
          <w:bCs/>
          <w:u w:val="single"/>
        </w:rPr>
        <w:t>COMMUNIQUE</w:t>
      </w:r>
    </w:p>
    <w:p>
      <w:pPr>
        <w:pStyle w:val="Style2"/>
        <w:keepNext w:val="0"/>
        <w:keepLines w:val="0"/>
        <w:widowControl w:val="0"/>
        <w:shd w:val="clear" w:color="auto" w:fill="auto"/>
        <w:bidi w:val="0"/>
        <w:spacing w:before="0" w:after="440" w:line="240" w:lineRule="auto"/>
        <w:ind w:left="0" w:right="0" w:firstLine="0"/>
        <w:jc w:val="right"/>
      </w:pPr>
      <w:r>
        <w:rPr>
          <w:rStyle w:val="CharStyle3"/>
          <w:b/>
          <w:bCs/>
          <w:sz w:val="22"/>
          <w:szCs w:val="22"/>
        </w:rPr>
        <w:t>PSC/PR/COMM.1077(2022)</w:t>
      </w:r>
    </w:p>
    <w:p>
      <w:pPr>
        <w:pStyle w:val="Style2"/>
        <w:keepNext w:val="0"/>
        <w:keepLines w:val="0"/>
        <w:widowControl w:val="0"/>
        <w:shd w:val="clear" w:color="auto" w:fill="auto"/>
        <w:bidi w:val="0"/>
        <w:spacing w:before="0" w:after="300" w:line="257" w:lineRule="auto"/>
        <w:ind w:left="300" w:right="0" w:firstLine="20"/>
        <w:jc w:val="both"/>
      </w:pPr>
      <w:r>
        <w:rPr>
          <w:rStyle w:val="CharStyle3"/>
          <w:b/>
          <w:bCs/>
        </w:rPr>
        <w:t>Adopted by the Peace and Security Council (PSC) at its 1077</w:t>
      </w:r>
      <w:r>
        <w:rPr>
          <w:rStyle w:val="CharStyle3"/>
          <w:b/>
          <w:bCs/>
          <w:vertAlign w:val="superscript"/>
        </w:rPr>
        <w:t>th</w:t>
      </w:r>
      <w:r>
        <w:rPr>
          <w:rStyle w:val="CharStyle3"/>
          <w:b/>
          <w:bCs/>
        </w:rPr>
        <w:t xml:space="preserve"> meeting held on 14 April 2022, on the Declaration of the Induction Programme for the Elected Members of the Peace and Security Council held from 23 to 25 March 2022, in Maseru, Kingdom of Lesotho:</w:t>
      </w:r>
    </w:p>
    <w:p>
      <w:pPr>
        <w:pStyle w:val="Style2"/>
        <w:keepNext w:val="0"/>
        <w:keepLines w:val="0"/>
        <w:widowControl w:val="0"/>
        <w:shd w:val="clear" w:color="auto" w:fill="auto"/>
        <w:bidi w:val="0"/>
        <w:spacing w:before="0" w:after="300" w:line="254" w:lineRule="auto"/>
        <w:ind w:left="300" w:right="0" w:firstLine="20"/>
        <w:jc w:val="both"/>
      </w:pPr>
      <w:r>
        <w:rPr>
          <w:rStyle w:val="CharStyle3"/>
          <w:u w:val="single"/>
        </w:rPr>
        <w:t>The Peace and Security Council,</w:t>
      </w:r>
    </w:p>
    <w:p>
      <w:pPr>
        <w:pStyle w:val="Style2"/>
        <w:keepNext w:val="0"/>
        <w:keepLines w:val="0"/>
        <w:widowControl w:val="0"/>
        <w:numPr>
          <w:ilvl w:val="0"/>
          <w:numId w:val="1"/>
        </w:numPr>
        <w:shd w:val="clear" w:color="auto" w:fill="auto"/>
        <w:tabs>
          <w:tab w:pos="1020" w:val="left"/>
        </w:tabs>
        <w:bidi w:val="0"/>
        <w:spacing w:before="0" w:after="300" w:line="254" w:lineRule="auto"/>
        <w:ind w:left="300" w:right="0" w:firstLine="20"/>
        <w:jc w:val="both"/>
      </w:pPr>
      <w:r>
        <w:rPr>
          <w:rStyle w:val="CharStyle3"/>
          <w:b/>
          <w:bCs/>
          <w:i/>
          <w:iCs/>
          <w:sz w:val="22"/>
          <w:szCs w:val="22"/>
        </w:rPr>
        <w:t>Takes note</w:t>
      </w:r>
      <w:r>
        <w:rPr>
          <w:rStyle w:val="CharStyle3"/>
        </w:rPr>
        <w:t xml:space="preserve"> of and </w:t>
      </w:r>
      <w:r>
        <w:rPr>
          <w:rStyle w:val="CharStyle3"/>
          <w:b/>
          <w:bCs/>
          <w:i/>
          <w:iCs/>
          <w:sz w:val="22"/>
          <w:szCs w:val="22"/>
        </w:rPr>
        <w:t>endorses</w:t>
      </w:r>
      <w:r>
        <w:rPr>
          <w:rStyle w:val="CharStyle3"/>
        </w:rPr>
        <w:t xml:space="preserve"> the Report of the Induction Programme for the elected Members ofthe PSC held from 23 to 25 March 2022, in Maseru, Kingdom of Lesotho;</w:t>
      </w:r>
    </w:p>
    <w:p>
      <w:pPr>
        <w:pStyle w:val="Style2"/>
        <w:keepNext w:val="0"/>
        <w:keepLines w:val="0"/>
        <w:widowControl w:val="0"/>
        <w:numPr>
          <w:ilvl w:val="0"/>
          <w:numId w:val="1"/>
        </w:numPr>
        <w:shd w:val="clear" w:color="auto" w:fill="auto"/>
        <w:tabs>
          <w:tab w:pos="1020" w:val="left"/>
        </w:tabs>
        <w:bidi w:val="0"/>
        <w:spacing w:before="0" w:after="300" w:line="240" w:lineRule="auto"/>
        <w:ind w:left="300" w:right="0" w:firstLine="20"/>
        <w:jc w:val="both"/>
      </w:pPr>
      <w:r>
        <w:rPr>
          <w:rStyle w:val="CharStyle3"/>
          <w:b/>
          <w:bCs/>
          <w:i/>
          <w:iCs/>
          <w:sz w:val="22"/>
          <w:szCs w:val="22"/>
        </w:rPr>
        <w:t>Commends</w:t>
      </w:r>
      <w:r>
        <w:rPr>
          <w:rStyle w:val="CharStyle3"/>
        </w:rPr>
        <w:t xml:space="preserve"> the effortsand commitment ofthe outgoing Members ofthe PSC during their tenure on the Council towards the promotion of peace, security, stability and development in the Continent;</w:t>
      </w:r>
    </w:p>
    <w:p>
      <w:pPr>
        <w:pStyle w:val="Style2"/>
        <w:keepNext w:val="0"/>
        <w:keepLines w:val="0"/>
        <w:widowControl w:val="0"/>
        <w:numPr>
          <w:ilvl w:val="0"/>
          <w:numId w:val="1"/>
        </w:numPr>
        <w:shd w:val="clear" w:color="auto" w:fill="auto"/>
        <w:tabs>
          <w:tab w:pos="1020" w:val="left"/>
        </w:tabs>
        <w:bidi w:val="0"/>
        <w:spacing w:before="0" w:after="300" w:line="254" w:lineRule="auto"/>
        <w:ind w:left="300" w:right="0" w:firstLine="20"/>
        <w:jc w:val="both"/>
      </w:pPr>
      <w:r>
        <w:rPr>
          <w:rStyle w:val="CharStyle3"/>
          <w:b/>
          <w:bCs/>
          <w:i/>
          <w:iCs/>
          <w:sz w:val="22"/>
          <w:szCs w:val="22"/>
        </w:rPr>
        <w:t xml:space="preserve">Expresses sincere gratitude </w:t>
      </w:r>
      <w:r>
        <w:rPr>
          <w:rStyle w:val="CharStyle3"/>
          <w:i/>
          <w:iCs/>
        </w:rPr>
        <w:t>to the</w:t>
      </w:r>
      <w:r>
        <w:rPr>
          <w:rStyle w:val="CharStyle3"/>
        </w:rPr>
        <w:t xml:space="preserve"> Government and People ofthe Kingdom of Lesotho for hosting the Induction Programme and for the legendary hospitality accorded to all participants; and </w:t>
      </w:r>
      <w:r>
        <w:rPr>
          <w:rStyle w:val="CharStyle3"/>
          <w:b/>
          <w:bCs/>
          <w:i/>
          <w:iCs/>
          <w:sz w:val="22"/>
          <w:szCs w:val="22"/>
        </w:rPr>
        <w:t>applauds</w:t>
      </w:r>
      <w:r>
        <w:rPr>
          <w:rStyle w:val="CharStyle3"/>
        </w:rPr>
        <w:t xml:space="preserve"> the Commission, in particular the Political Affairs, Peace and Security Department, for the organization of a successful Induction Programme;</w:t>
      </w:r>
    </w:p>
    <w:p>
      <w:pPr>
        <w:pStyle w:val="Style2"/>
        <w:keepNext w:val="0"/>
        <w:keepLines w:val="0"/>
        <w:widowControl w:val="0"/>
        <w:numPr>
          <w:ilvl w:val="0"/>
          <w:numId w:val="1"/>
        </w:numPr>
        <w:shd w:val="clear" w:color="auto" w:fill="auto"/>
        <w:tabs>
          <w:tab w:pos="1020" w:val="left"/>
        </w:tabs>
        <w:bidi w:val="0"/>
        <w:spacing w:before="0" w:after="300" w:line="254" w:lineRule="auto"/>
        <w:ind w:left="300" w:right="0" w:firstLine="20"/>
        <w:jc w:val="both"/>
      </w:pPr>
      <w:r>
        <w:rPr>
          <w:rStyle w:val="CharStyle3"/>
          <w:b/>
          <w:bCs/>
          <w:i/>
          <w:iCs/>
          <w:sz w:val="22"/>
          <w:szCs w:val="22"/>
        </w:rPr>
        <w:t>Also expresses appreciation</w:t>
      </w:r>
      <w:r>
        <w:rPr>
          <w:rStyle w:val="CharStyle3"/>
        </w:rPr>
        <w:t xml:space="preserve"> to H.E. Ambassador Catherine Muigai Mwangi, High Commissioner of the Republic of Kenya to South Africa, for being one of the Facilitators of the Induction; a nd </w:t>
      </w:r>
      <w:r>
        <w:rPr>
          <w:rStyle w:val="CharStyle3"/>
          <w:b/>
          <w:bCs/>
          <w:i/>
          <w:iCs/>
          <w:sz w:val="22"/>
          <w:szCs w:val="22"/>
        </w:rPr>
        <w:t>further expresses gratitude</w:t>
      </w:r>
      <w:r>
        <w:rPr>
          <w:rStyle w:val="CharStyle3"/>
        </w:rPr>
        <w:t xml:space="preserve"> to the other facilitators, namely Dr. Paul-Simon Handy and Dr. Andrews Atta-Asamoah, from the Institute for Security Studies, and Dr. Solomon Dersso, from AMANI Africa; and</w:t>
      </w:r>
    </w:p>
    <w:p>
      <w:pPr>
        <w:pStyle w:val="Style2"/>
        <w:keepNext w:val="0"/>
        <w:keepLines w:val="0"/>
        <w:widowControl w:val="0"/>
        <w:numPr>
          <w:ilvl w:val="0"/>
          <w:numId w:val="1"/>
        </w:numPr>
        <w:shd w:val="clear" w:color="auto" w:fill="auto"/>
        <w:tabs>
          <w:tab w:pos="1020" w:val="left"/>
        </w:tabs>
        <w:bidi w:val="0"/>
        <w:spacing w:before="0" w:after="300" w:line="240" w:lineRule="auto"/>
        <w:ind w:left="300" w:right="0" w:firstLine="20"/>
        <w:jc w:val="both"/>
      </w:pPr>
      <w:r>
        <w:rPr>
          <w:rStyle w:val="CharStyle3"/>
          <w:b/>
          <w:bCs/>
          <w:i/>
          <w:iCs/>
          <w:sz w:val="22"/>
          <w:szCs w:val="22"/>
        </w:rPr>
        <w:t>Requests</w:t>
      </w:r>
      <w:r>
        <w:rPr>
          <w:rStyle w:val="CharStyle3"/>
        </w:rPr>
        <w:t xml:space="preserve"> the AU Commission to ensure that the outcomes of the Induction Programme are duly implemented, in order to further enhance the effectiveness of the PSC in discharging its mandate.</w:t>
      </w:r>
    </w:p>
    <w:sectPr>
      <w:footnotePr>
        <w:pos w:val="pageBottom"/>
        <w:numFmt w:val="decimal"/>
        <w:numRestart w:val="continuous"/>
      </w:footnotePr>
      <w:pgSz w:w="11900" w:h="16840"/>
      <w:pgMar w:top="2013" w:right="918" w:bottom="1027" w:left="92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