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94" w:rsidRPr="005B1594" w:rsidRDefault="005B1594" w:rsidP="005B159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B1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B1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5B1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5B1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5B1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5B1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reconstitution du </w:t>
      </w:r>
      <w:proofErr w:type="spellStart"/>
      <w:r w:rsidRPr="005B1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5B1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B1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consultatif</w:t>
      </w:r>
      <w:proofErr w:type="spellEnd"/>
      <w:r w:rsidRPr="005B1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questions </w:t>
      </w:r>
      <w:proofErr w:type="gramStart"/>
      <w:r w:rsidRPr="005B1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relatives</w:t>
      </w:r>
      <w:proofErr w:type="gramEnd"/>
      <w:r w:rsidRPr="005B1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budget et au personnel - CADHP/Rés.536 (LXXIII) 2022</w:t>
      </w:r>
    </w:p>
    <w:bookmarkEnd w:id="0"/>
    <w:p w:rsidR="00FB2590" w:rsidRPr="005B1594" w:rsidRDefault="005B159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5B1594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5B1594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5B1594" w:rsidRPr="005B1594" w:rsidRDefault="005B1594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5B1594" w:rsidRPr="005B1594" w:rsidRDefault="005B1594" w:rsidP="005B159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, tenue du 20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2022 à Banjul,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  <w:r w:rsidRPr="005B159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B1594" w:rsidRPr="005B1594" w:rsidRDefault="005B1594" w:rsidP="005B159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>) ; </w:t>
      </w:r>
      <w:r w:rsidRPr="005B1594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5B1594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important de son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pour assurer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l'exécution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effective du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;</w:t>
      </w:r>
      <w:r w:rsidRPr="005B1594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5B1594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difficultés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auxquelles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la Commission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confrontée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présentation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l'exécution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son budget, et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désireuse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budgétaire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5B1594" w:rsidRPr="005B1594" w:rsidRDefault="005B1594" w:rsidP="005B159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, prise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la 6ème Session extraordinaire,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d'établir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sur les questions relatives au budget et au personnel pour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des programmes et des budgets de la Commission ;</w:t>
      </w:r>
      <w:r w:rsidRPr="005B1594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5B1594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142 (XXXXV) 09,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45ème Session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sur les questions relatives au budget et au personnel (le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>) ;</w:t>
      </w:r>
      <w:r w:rsidRPr="005B1594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5B1594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CADHP/Rés.191 (L) 11, CADHP/Rés.256 (LIV) 2013, CADHP/Rés.313 (LVII) 2015, CADHP/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>. 388(LXI) 2017, CADHP/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. 464 (LXVI) 2020 et CADHP/Res. 498 (LXIX) 2021 sur le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et la reconstitution du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B1594" w:rsidRPr="005B1594" w:rsidRDefault="005B1594" w:rsidP="005B159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le travail accompli par le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sous la direction du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Hatem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Essaiem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anciens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présidents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l'exécution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B1594" w:rsidRPr="005B1594" w:rsidRDefault="005B1594" w:rsidP="005B159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5B1594" w:rsidRPr="005B1594" w:rsidRDefault="005B1594" w:rsidP="005B159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B1594" w:rsidRPr="005B1594" w:rsidRDefault="005B1594" w:rsidP="005B159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(les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27ème Session extraordinaire tenue du 19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au 4 mars 2020, à Banjul,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B1594" w:rsidRPr="005B1594" w:rsidRDefault="005B1594" w:rsidP="005B159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, les directives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définies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, la composition des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, la nomination des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que le code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B1594" w:rsidRPr="005B1594" w:rsidRDefault="005B1594" w:rsidP="005B159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lastRenderedPageBreak/>
        <w:t>Notant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répartition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B1594" w:rsidRPr="005B1594" w:rsidRDefault="005B1594" w:rsidP="005B159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:</w:t>
      </w:r>
      <w:r w:rsidRPr="005B1594">
        <w:rPr>
          <w:rFonts w:asciiTheme="minorHAnsi" w:hAnsiTheme="minorHAnsi" w:cstheme="minorHAnsi"/>
          <w:color w:val="53575A"/>
          <w:sz w:val="23"/>
          <w:szCs w:val="23"/>
        </w:rPr>
        <w:br/>
        <w:t xml:space="preserve">1.Renouveler le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Hatem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Essaiem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du 9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2022</w:t>
      </w:r>
      <w:r w:rsidRPr="005B1594">
        <w:rPr>
          <w:rFonts w:asciiTheme="minorHAnsi" w:hAnsiTheme="minorHAnsi" w:cstheme="minorHAnsi"/>
          <w:color w:val="53575A"/>
          <w:sz w:val="23"/>
          <w:szCs w:val="23"/>
        </w:rPr>
        <w:br/>
        <w:t xml:space="preserve">2.Nommer, pour la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Litha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Musyimi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Ogana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Vice-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5B1594">
        <w:rPr>
          <w:rFonts w:asciiTheme="minorHAnsi" w:hAnsiTheme="minorHAnsi" w:cstheme="minorHAnsi"/>
          <w:color w:val="53575A"/>
          <w:sz w:val="23"/>
          <w:szCs w:val="23"/>
        </w:rPr>
        <w:br/>
        <w:t xml:space="preserve">3.Renouveler le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Ourveena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Geereesha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Topsy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Sonoo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, pour la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>. </w:t>
      </w:r>
      <w:r w:rsidRPr="005B1594">
        <w:rPr>
          <w:rFonts w:asciiTheme="minorHAnsi" w:hAnsiTheme="minorHAnsi" w:cstheme="minorHAnsi"/>
          <w:color w:val="53575A"/>
          <w:sz w:val="23"/>
          <w:szCs w:val="23"/>
        </w:rPr>
        <w:br/>
        <w:t xml:space="preserve">4.Renommer, pour la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du personnel des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unités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des finances et des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B1594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5B1594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Commission.</w:t>
      </w:r>
    </w:p>
    <w:p w:rsidR="005B1594" w:rsidRPr="005B1594" w:rsidRDefault="005B1594" w:rsidP="005B1594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5B159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5B159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B159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09 </w:t>
      </w:r>
      <w:proofErr w:type="spellStart"/>
      <w:r w:rsidRPr="005B159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B159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5B1594" w:rsidRDefault="005B1594"/>
    <w:sectPr w:rsidR="005B1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94"/>
    <w:rsid w:val="005B1594"/>
    <w:rsid w:val="00F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A76843"/>
  <w15:chartTrackingRefBased/>
  <w15:docId w15:val="{5C0CF209-CCC3-4066-85F7-B28F74A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1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59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5B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5B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B1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2023-06-01T10:33:00Z</dcterms:created>
  <dcterms:modified xsi:type="dcterms:W3CDTF">2023-06-01T10:35:00Z</dcterms:modified>
</cp:coreProperties>
</file>