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2E" w:rsidRPr="007E152E" w:rsidRDefault="007E152E" w:rsidP="007E152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et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l’interdiction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torture et des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peines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traitements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cruels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inhumains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dégradants</w:t>
      </w:r>
      <w:proofErr w:type="spellEnd"/>
      <w:r w:rsidRPr="007E15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CADHP/Rés.544 (LXXIII) 2022</w:t>
      </w:r>
      <w:bookmarkStart w:id="0" w:name="_GoBack"/>
      <w:bookmarkEnd w:id="0"/>
    </w:p>
    <w:p w:rsidR="0078551F" w:rsidRPr="007E152E" w:rsidRDefault="007E152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7E152E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7E152E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7E152E" w:rsidRPr="007E152E" w:rsidRDefault="007E152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 09 </w:t>
      </w:r>
      <w:proofErr w:type="spellStart"/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45 de 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déclarant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« 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inviolable. Tout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 droit au respect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vie et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physique et morale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Nul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privé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droit. » et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5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déclarant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« Tout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 droit au respect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inhérente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à la reconnaissance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personnalité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d’exploitation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d’avilissement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[…] la torture physique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morale,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interdites</w:t>
      </w:r>
      <w:proofErr w:type="spellEnd"/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4(2)(j)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Maputo)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«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existe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encore,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n’est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exécutée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la femme enceinte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allaitante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. 483 (XXXI1I) 2021 sur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protection des femmes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condamnées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qui observe que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plupart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crimes pour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condamnées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traduisent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inégalités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genre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services de santé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sexospécifiques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aux femmes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couloir de la </w:t>
      </w:r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CADHP/Rés.42(XXVI)99, CADHP/Rés.136 (XXXXIV)08, CADHP/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. 375 (LX) 2017 et CADHP/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. 483 (XXXI1I) 2021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envisager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et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. 416 (LXIV) 2019 sur le droit à la vie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droit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N° 3 sur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(article 4)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N° 36 (2018) sur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6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vie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n'est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tolérée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 le droit et les standards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imposée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pour les crimes les plus graves[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international relative aux droits civils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article 6, 16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1966.]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appliquée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causer le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souffrance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possible[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social des Nations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droits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passibles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1984/50, 25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1984.] ;</w:t>
      </w: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la tenue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conférences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2009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2010 qui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recommandé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première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2014 au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qui à son tour 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recommandé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d'appuyer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 ;</w:t>
      </w: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de la tenue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Congrès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à Abidjan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2018, qui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réaffirme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;et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fait que 25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droit[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Angola,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Burkina Faso, Burundi, Cabo Verde, Congo, Côte d’Ivoire, Djibouti, Gabon,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Bissau,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Equatoriale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Madagascar, Maurice, Mozambique,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Namibie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Rwanda, Sao Tomé et Principe,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Seychelles, Sierra Leone,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Togo.];</w:t>
      </w: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le fait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qu'au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18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[</w:t>
      </w:r>
      <w:proofErr w:type="gram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Botswana, Cameroun,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Egypte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Ghana, Kenya, Malawi, Mali,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Nigeria,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du Congo,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Soudan, Soudan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Zambie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Zimbabwe.]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prononcé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condamnations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2021 et que 4[ Botswana,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Égypte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Soudan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. ]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d’entre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procédé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son engagement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que droits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et à encourager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E152E">
        <w:rPr>
          <w:rFonts w:asciiTheme="minorHAnsi" w:hAnsiTheme="minorHAnsi" w:cstheme="minorHAnsi"/>
          <w:color w:val="53575A"/>
          <w:sz w:val="23"/>
          <w:szCs w:val="23"/>
        </w:rPr>
        <w:t>La Commission :</w:t>
      </w:r>
      <w:r w:rsidRPr="007E152E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1.Exhorte 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encore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à : </w:t>
      </w:r>
      <w:r w:rsidRPr="007E152E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le droit à la vie, le droit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torture,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et international;</w:t>
      </w:r>
      <w:r w:rsidRPr="007E152E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Commuer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le couloir de la mort;</w:t>
      </w:r>
      <w:r w:rsidRPr="007E152E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mort, y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ratification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 ;</w:t>
      </w: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2.Exhorte 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instauré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droit. </w:t>
      </w:r>
    </w:p>
    <w:p w:rsidR="007E152E" w:rsidRPr="007E152E" w:rsidRDefault="007E152E" w:rsidP="007E152E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3.Appelle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parties à :</w:t>
      </w:r>
      <w:r w:rsidRPr="007E152E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d'abolir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pays; et</w:t>
      </w:r>
      <w:r w:rsidRPr="007E152E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Appuyer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7E152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152E">
        <w:rPr>
          <w:rFonts w:asciiTheme="minorHAnsi" w:hAnsiTheme="minorHAnsi" w:cstheme="minorHAnsi"/>
          <w:color w:val="53575A"/>
          <w:sz w:val="23"/>
          <w:szCs w:val="23"/>
        </w:rPr>
        <w:t xml:space="preserve"> 2015.</w:t>
      </w:r>
    </w:p>
    <w:p w:rsidR="007E152E" w:rsidRPr="007E152E" w:rsidRDefault="007E152E" w:rsidP="007E152E">
      <w:pPr>
        <w:jc w:val="right"/>
        <w:rPr>
          <w:rFonts w:cstheme="minorHAnsi"/>
        </w:rPr>
      </w:pPr>
      <w:r w:rsidRPr="007E152E">
        <w:rPr>
          <w:rFonts w:cstheme="minorHAnsi"/>
        </w:rPr>
        <w:br/>
      </w:r>
      <w:r w:rsidRPr="007E152E">
        <w:rPr>
          <w:rFonts w:cstheme="minorHAnsi"/>
          <w:color w:val="53575A"/>
          <w:sz w:val="23"/>
          <w:szCs w:val="23"/>
          <w:shd w:val="clear" w:color="auto" w:fill="FFFFFF"/>
        </w:rPr>
        <w:t> </w:t>
      </w:r>
      <w:r w:rsidRPr="007E152E">
        <w:rPr>
          <w:rFonts w:cstheme="minorHAnsi"/>
          <w:color w:val="53575A"/>
          <w:sz w:val="23"/>
          <w:szCs w:val="23"/>
        </w:rPr>
        <w:br/>
      </w:r>
      <w:r w:rsidRPr="007E152E">
        <w:rPr>
          <w:rStyle w:val="Strong"/>
          <w:rFonts w:cstheme="minorHAnsi"/>
          <w:color w:val="53575A"/>
          <w:sz w:val="23"/>
          <w:szCs w:val="23"/>
          <w:shd w:val="clear" w:color="auto" w:fill="FFFFFF"/>
        </w:rPr>
        <w:t xml:space="preserve">Fait à Banjul, </w:t>
      </w:r>
      <w:proofErr w:type="spellStart"/>
      <w:r w:rsidRPr="007E152E">
        <w:rPr>
          <w:rStyle w:val="Strong"/>
          <w:rFonts w:cstheme="minorHAnsi"/>
          <w:color w:val="53575A"/>
          <w:sz w:val="23"/>
          <w:szCs w:val="23"/>
          <w:shd w:val="clear" w:color="auto" w:fill="FFFFFF"/>
        </w:rPr>
        <w:t>Gambie</w:t>
      </w:r>
      <w:proofErr w:type="spellEnd"/>
      <w:r w:rsidRPr="007E152E">
        <w:rPr>
          <w:rStyle w:val="Strong"/>
          <w:rFonts w:cstheme="minorHAnsi"/>
          <w:color w:val="53575A"/>
          <w:sz w:val="23"/>
          <w:szCs w:val="23"/>
          <w:shd w:val="clear" w:color="auto" w:fill="FFFFFF"/>
        </w:rPr>
        <w:t xml:space="preserve">, le 9 </w:t>
      </w:r>
      <w:proofErr w:type="spellStart"/>
      <w:r w:rsidRPr="007E152E">
        <w:rPr>
          <w:rStyle w:val="Strong"/>
          <w:rFonts w:cstheme="minorHAnsi"/>
          <w:color w:val="53575A"/>
          <w:sz w:val="23"/>
          <w:szCs w:val="23"/>
          <w:shd w:val="clear" w:color="auto" w:fill="FFFFFF"/>
        </w:rPr>
        <w:t>novembre</w:t>
      </w:r>
      <w:proofErr w:type="spellEnd"/>
      <w:r w:rsidRPr="007E152E">
        <w:rPr>
          <w:rStyle w:val="Strong"/>
          <w:rFonts w:cstheme="minorHAnsi"/>
          <w:color w:val="53575A"/>
          <w:sz w:val="23"/>
          <w:szCs w:val="23"/>
          <w:shd w:val="clear" w:color="auto" w:fill="FFFFFF"/>
        </w:rPr>
        <w:t xml:space="preserve"> 2022</w:t>
      </w:r>
    </w:p>
    <w:sectPr w:rsidR="007E152E" w:rsidRPr="007E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E"/>
    <w:rsid w:val="0078551F"/>
    <w:rsid w:val="007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C1214"/>
  <w15:chartTrackingRefBased/>
  <w15:docId w15:val="{2AFB3F17-8495-4E63-891F-67E8373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52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7E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E1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2023-06-01T10:15:00Z</dcterms:created>
  <dcterms:modified xsi:type="dcterms:W3CDTF">2023-06-01T10:19:00Z</dcterms:modified>
</cp:coreProperties>
</file>