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F5EBA" w14:textId="77777777" w:rsidR="00922E33" w:rsidRPr="00922E33" w:rsidRDefault="00922E33" w:rsidP="00922E33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</w:pP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Résolution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sur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l'élaboration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de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lignes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directrices sur la protection des droits des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travailleurs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dans le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secteur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de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l'économie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informelle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</w:t>
      </w:r>
      <w:proofErr w:type="spellStart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>en</w:t>
      </w:r>
      <w:proofErr w:type="spellEnd"/>
      <w:r w:rsidRPr="00922E33">
        <w:rPr>
          <w:rFonts w:ascii="inherit" w:eastAsia="Times New Roman" w:hAnsi="inherit" w:cs="Times New Roman"/>
          <w:color w:val="111111"/>
          <w:spacing w:val="15"/>
          <w:kern w:val="36"/>
          <w:sz w:val="51"/>
          <w:szCs w:val="51"/>
          <w:lang w:eastAsia="en-ZA"/>
        </w:rPr>
        <w:t xml:space="preserve"> Afrique - CADHP.Res.579 (LXXVIII)2024</w:t>
      </w:r>
    </w:p>
    <w:p w14:paraId="2CFBB74F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(la Commission)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78ème Session ordinaire, tenue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du 23 </w:t>
      </w:r>
      <w:proofErr w:type="spell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février</w:t>
      </w:r>
      <w:proofErr w:type="spellEnd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 xml:space="preserve"> au 8 mars </w:t>
      </w:r>
      <w:proofErr w:type="gramStart"/>
      <w:r w:rsidRPr="00922E33">
        <w:rPr>
          <w:rFonts w:ascii="Univers LT Std" w:eastAsia="Times New Roman" w:hAnsi="Univers LT Std" w:cs="Times New Roman"/>
          <w:i/>
          <w:iCs/>
          <w:color w:val="53575A"/>
          <w:sz w:val="23"/>
          <w:szCs w:val="23"/>
          <w:lang w:eastAsia="en-ZA"/>
        </w:rPr>
        <w:t>2024 :</w:t>
      </w:r>
      <w:proofErr w:type="gramEnd"/>
    </w:p>
    <w:p w14:paraId="4FB42671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mandat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l'homme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vertu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l'Article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l'homme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) ;</w:t>
      </w:r>
      <w:proofErr w:type="gramEnd"/>
    </w:p>
    <w:p w14:paraId="4D33A799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l'Article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15 de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l'Article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13 du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relatif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aux droits de la femme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(le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Maputo) qui exigent des États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qu'ils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adoptent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mesures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législatives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autres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promouvoir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professions et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activités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femmes,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particulier dans le cadre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;</w:t>
      </w:r>
      <w:proofErr w:type="gram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  </w:t>
      </w:r>
    </w:p>
    <w:p w14:paraId="51B17DA9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outre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dispositions du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Pacte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international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relatif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aux droits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;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l'Observation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générale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n° 23(2016) sur le droit à des conditions de travail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justes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favorables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; la Convention des Nations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Unies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l'élimination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toutes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formes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discrimination 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l'égard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femmes (CEDAW) ; et la Convention de 1975 sur les organisations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ruraux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l'Organisation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internationale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du Travail,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comprend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engagements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faveur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la non-discrimination et du droit au travail pour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; </w:t>
      </w:r>
    </w:p>
    <w:p w14:paraId="212E9782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l'Agenda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2063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l'Union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comprend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 Plan de protection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ruraux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2011-2015 et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Stratégie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l'Union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(UA) pour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l'égalité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sexes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l'autonomisation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femmes 2018-2028,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reconnaît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« les femmes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restent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majorité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pauvres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dépossédés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personnes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sans terre,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chômeurs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secteur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assument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charge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soins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... </w:t>
      </w:r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» ;</w:t>
      </w:r>
      <w:proofErr w:type="gramEnd"/>
    </w:p>
    <w:p w14:paraId="13772B46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Gardant</w:t>
      </w:r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 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l'esprit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Protocole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Charte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l'homme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peuples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relatif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aux droits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citoyens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protection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sécurité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sur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nécessité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fournir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tous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appelant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l'adoption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d'un cadre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réglementaire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incluant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régimes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sécurité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;</w:t>
      </w:r>
      <w:proofErr w:type="gramEnd"/>
    </w:p>
    <w:p w14:paraId="5DC3D61F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 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Résolution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(CADHP/Rés.73(XXXVI) 2004 sur les droits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ayant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adopté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Déclaration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du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Séminaire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Pretoria sur les droits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Afrique,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inclut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expressément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l'emploi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 droit au </w:t>
      </w:r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 ;</w:t>
      </w:r>
      <w:proofErr w:type="gramEnd"/>
    </w:p>
    <w:p w14:paraId="3CFA5E38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 par le fait que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huit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dix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occupent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emplois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jouent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un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rôle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significatif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africaines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que les femmes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surreprésentées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que le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secteur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joue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un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rôle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non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négligeable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 dans</w:t>
      </w:r>
      <w:proofErr w:type="gram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l'égalité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sexes,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l'emploi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paix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stabilité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l'ensemble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du continent ;</w:t>
      </w:r>
    </w:p>
    <w:p w14:paraId="6BFD66F4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lastRenderedPageBreak/>
        <w:t>Préoccupée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également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 le fait que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exclus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lois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le travail et la protection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qui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entraîne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l'interdiction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la criminalisation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d'activités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commerciales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essentielles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équivaut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discrimination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fondée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le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statut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;</w:t>
      </w:r>
      <w:proofErr w:type="gramEnd"/>
    </w:p>
    <w:p w14:paraId="73638BF5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proofErr w:type="spellStart"/>
      <w:proofErr w:type="gram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Consciente</w:t>
      </w:r>
      <w:proofErr w:type="spellEnd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 </w:t>
      </w:r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de</w:t>
      </w:r>
      <w:proofErr w:type="gram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l’insuffisance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législations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nationales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complètes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de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nécessité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d'élaborer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lignes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directrices sur les droits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ainsi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que des orientations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fournies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une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plusieurs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lois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types;</w:t>
      </w:r>
    </w:p>
    <w:p w14:paraId="4CFD36CE" w14:textId="77777777" w:rsidR="00922E33" w:rsidRPr="00922E33" w:rsidRDefault="00922E33" w:rsidP="00922E33">
      <w:pPr>
        <w:shd w:val="clear" w:color="auto" w:fill="FFFFFF"/>
        <w:spacing w:after="150"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décide</w:t>
      </w:r>
      <w:proofErr w:type="spellEnd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 xml:space="preserve"> :</w:t>
      </w:r>
      <w:proofErr w:type="gramEnd"/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 </w:t>
      </w:r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1. de charger le Groupe de travail sur les droits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économiques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sociaux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culturels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d'élaborer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lignes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directrices sur la protection des droits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,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ainsi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qu'une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ou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plusieurs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lois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types pour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réglementer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différentes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professions dans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;</w:t>
      </w:r>
      <w:proofErr w:type="gram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 </w:t>
      </w:r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2. de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collaboration avec le Rapporteur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Spécial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sur les Droits des Femmes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en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Afrique et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d'autres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prenantes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rédaction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Lignes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Directrices et </w:t>
      </w:r>
      <w:proofErr w:type="gram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de  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loi</w:t>
      </w:r>
      <w:proofErr w:type="spellEnd"/>
      <w:proofErr w:type="gram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(s) type(s);</w:t>
      </w:r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br/>
        <w:t xml:space="preserve">3. que les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Lignes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Directrices sur la protection des droits des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travailleurs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dans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l'économie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informelle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et la (les)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loi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(s) type(s)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soient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présentées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la Commission pour examen et adoption dans un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délai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deux (2)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ans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à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compter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de la date du </w:t>
      </w:r>
      <w:proofErr w:type="spellStart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>présent</w:t>
      </w:r>
      <w:proofErr w:type="spellEnd"/>
      <w:r w:rsidRPr="00922E33"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  <w:t xml:space="preserve"> document.</w:t>
      </w:r>
    </w:p>
    <w:p w14:paraId="292C5FF8" w14:textId="77777777" w:rsidR="00922E33" w:rsidRPr="00922E33" w:rsidRDefault="00922E33" w:rsidP="00922E33">
      <w:pPr>
        <w:shd w:val="clear" w:color="auto" w:fill="FFFFFF"/>
        <w:spacing w:line="240" w:lineRule="auto"/>
        <w:jc w:val="both"/>
        <w:rPr>
          <w:rFonts w:ascii="Univers LT Std" w:eastAsia="Times New Roman" w:hAnsi="Univers LT Std" w:cs="Times New Roman"/>
          <w:color w:val="53575A"/>
          <w:sz w:val="23"/>
          <w:szCs w:val="23"/>
          <w:lang w:eastAsia="en-ZA"/>
        </w:rPr>
      </w:pPr>
      <w:r w:rsidRPr="00922E33">
        <w:rPr>
          <w:rFonts w:ascii="Univers LT Std" w:eastAsia="Times New Roman" w:hAnsi="Univers LT Std" w:cs="Times New Roman"/>
          <w:b/>
          <w:bCs/>
          <w:color w:val="53575A"/>
          <w:sz w:val="23"/>
          <w:szCs w:val="23"/>
          <w:lang w:eastAsia="en-ZA"/>
        </w:rPr>
        <w:t>Fait le 8 mars 2024</w:t>
      </w:r>
    </w:p>
    <w:p w14:paraId="5439F5E2" w14:textId="259B896A" w:rsidR="00B16C69" w:rsidRPr="00922E33" w:rsidRDefault="00B16C69" w:rsidP="00922E33"/>
    <w:sectPr w:rsidR="00B16C69" w:rsidRPr="0092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nivers LT St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44E18"/>
    <w:multiLevelType w:val="multilevel"/>
    <w:tmpl w:val="74B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F5DA8"/>
    <w:multiLevelType w:val="multilevel"/>
    <w:tmpl w:val="60C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B2287"/>
    <w:multiLevelType w:val="multilevel"/>
    <w:tmpl w:val="949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297098">
    <w:abstractNumId w:val="2"/>
  </w:num>
  <w:num w:numId="2" w16cid:durableId="444348037">
    <w:abstractNumId w:val="1"/>
  </w:num>
  <w:num w:numId="3" w16cid:durableId="136710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CE"/>
    <w:rsid w:val="00351AB6"/>
    <w:rsid w:val="00683280"/>
    <w:rsid w:val="007C59CE"/>
    <w:rsid w:val="007E3BB5"/>
    <w:rsid w:val="00922E33"/>
    <w:rsid w:val="00943697"/>
    <w:rsid w:val="00963185"/>
    <w:rsid w:val="00A740A8"/>
    <w:rsid w:val="00B16C69"/>
    <w:rsid w:val="00C744F1"/>
    <w:rsid w:val="00E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7B162"/>
  <w15:chartTrackingRefBased/>
  <w15:docId w15:val="{75E7DBF9-77F4-41A2-8A34-8422816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9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9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9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9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9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9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9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9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9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9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9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9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9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9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59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9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9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59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9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59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9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9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9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59C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3280"/>
    <w:rPr>
      <w:color w:val="0000FF"/>
      <w:u w:val="single"/>
    </w:rPr>
  </w:style>
  <w:style w:type="character" w:customStyle="1" w:styleId="uppercase">
    <w:name w:val="uppercase"/>
    <w:basedOn w:val="DefaultParagraphFont"/>
    <w:rsid w:val="00683280"/>
  </w:style>
  <w:style w:type="paragraph" w:customStyle="1" w:styleId="text-align-justify">
    <w:name w:val="text-align-justify"/>
    <w:basedOn w:val="Normal"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83280"/>
    <w:rPr>
      <w:i/>
      <w:iCs/>
    </w:rPr>
  </w:style>
  <w:style w:type="character" w:styleId="Strong">
    <w:name w:val="Strong"/>
    <w:basedOn w:val="DefaultParagraphFont"/>
    <w:uiPriority w:val="22"/>
    <w:qFormat/>
    <w:rsid w:val="0068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8784217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15982511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809252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7973395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3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83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5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599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3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632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0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37211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0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53431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0827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35134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42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778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94323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825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25452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76953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5041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0450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4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78449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1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13148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3136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6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51027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6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683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1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08662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29198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895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3" w:color="DEDEDE"/>
                <w:right w:val="none" w:sz="0" w:space="0" w:color="auto"/>
              </w:divBdr>
              <w:divsChild>
                <w:div w:id="1952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6832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1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6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6191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E1E4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551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3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E1E4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22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19344">
                                              <w:marLeft w:val="0"/>
                                              <w:marRight w:val="0"/>
                                              <w:marTop w:val="4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5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9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702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738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0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88527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46290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8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2174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4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635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8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8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093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2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5296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9598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104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0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0591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1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91157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3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23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4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0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8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9717">
                          <w:marLeft w:val="450"/>
                          <w:marRight w:val="-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5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8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4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44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8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237638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E1E4"/>
            <w:right w:val="none" w:sz="0" w:space="0" w:color="auto"/>
          </w:divBdr>
        </w:div>
        <w:div w:id="2060861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2024-03-25T19:23:00Z</dcterms:created>
  <dcterms:modified xsi:type="dcterms:W3CDTF">2024-03-25T19:23:00Z</dcterms:modified>
</cp:coreProperties>
</file>