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97A50" w14:textId="77777777" w:rsidR="00A740A8" w:rsidRPr="00A740A8" w:rsidRDefault="00A740A8" w:rsidP="00A740A8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</w:pPr>
      <w:proofErr w:type="spellStart"/>
      <w:r w:rsidRPr="00A740A8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Resolução</w:t>
      </w:r>
      <w:proofErr w:type="spellEnd"/>
      <w:r w:rsidRPr="00A740A8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A740A8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sobre</w:t>
      </w:r>
      <w:proofErr w:type="spellEnd"/>
      <w:r w:rsidRPr="00A740A8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gramStart"/>
      <w:r w:rsidRPr="00A740A8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a</w:t>
      </w:r>
      <w:proofErr w:type="gramEnd"/>
      <w:r w:rsidRPr="00A740A8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A740A8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elaboração</w:t>
      </w:r>
      <w:proofErr w:type="spellEnd"/>
      <w:r w:rsidRPr="00A740A8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de </w:t>
      </w:r>
      <w:proofErr w:type="spellStart"/>
      <w:r w:rsidRPr="00A740A8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Directrizes</w:t>
      </w:r>
      <w:proofErr w:type="spellEnd"/>
      <w:r w:rsidRPr="00A740A8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para a </w:t>
      </w:r>
      <w:proofErr w:type="spellStart"/>
      <w:r w:rsidRPr="00A740A8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protecção</w:t>
      </w:r>
      <w:proofErr w:type="spellEnd"/>
      <w:r w:rsidRPr="00A740A8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dos </w:t>
      </w:r>
      <w:proofErr w:type="spellStart"/>
      <w:r w:rsidRPr="00A740A8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direitos</w:t>
      </w:r>
      <w:proofErr w:type="spellEnd"/>
      <w:r w:rsidRPr="00A740A8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dos </w:t>
      </w:r>
      <w:proofErr w:type="spellStart"/>
      <w:r w:rsidRPr="00A740A8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Trabalhadores</w:t>
      </w:r>
      <w:proofErr w:type="spellEnd"/>
      <w:r w:rsidRPr="00A740A8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do Sector Informal </w:t>
      </w:r>
      <w:proofErr w:type="spellStart"/>
      <w:r w:rsidRPr="00A740A8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em</w:t>
      </w:r>
      <w:proofErr w:type="spellEnd"/>
      <w:r w:rsidRPr="00A740A8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África - CADHP.Res.579 (LXXVIII)2024</w:t>
      </w:r>
    </w:p>
    <w:p w14:paraId="37566679" w14:textId="77777777" w:rsidR="00A740A8" w:rsidRPr="00A740A8" w:rsidRDefault="00A740A8" w:rsidP="00A740A8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 Humanos e dos </w:t>
      </w:r>
      <w:proofErr w:type="spellStart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 78.ª </w:t>
      </w:r>
      <w:proofErr w:type="spellStart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 de forma virtual de 23 de </w:t>
      </w:r>
      <w:proofErr w:type="spellStart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Fevereiro</w:t>
      </w:r>
      <w:proofErr w:type="spellEnd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 a 08 de </w:t>
      </w:r>
      <w:proofErr w:type="spellStart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Março</w:t>
      </w:r>
      <w:proofErr w:type="spellEnd"/>
      <w:r w:rsidRPr="00A740A8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 de 2024:</w:t>
      </w:r>
    </w:p>
    <w:p w14:paraId="08A5F8B7" w14:textId="77777777" w:rsidR="00A740A8" w:rsidRPr="00A740A8" w:rsidRDefault="00A740A8" w:rsidP="00A740A8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Recordando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mandato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lhe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foi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conferido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com vista 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promover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proteger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direitos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humanos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povos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África,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termos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artigo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Direitos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Humanos e dos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Povos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(a Carta Africana</w:t>
      </w:r>
      <w:proofErr w:type="gram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);</w:t>
      </w:r>
      <w:proofErr w:type="gramEnd"/>
    </w:p>
    <w:p w14:paraId="62434644" w14:textId="77777777" w:rsidR="00A740A8" w:rsidRPr="00A740A8" w:rsidRDefault="00A740A8" w:rsidP="00A740A8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Considerando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disposições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artigo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15.º da Carta Africana e do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artigo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13.º do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Protocolo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anexo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à Carta Africana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relativo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Direitos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Mulheres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África (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Protocolo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Maputo), que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exige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Estados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adoptem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medidas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legislativas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outras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para </w:t>
      </w:r>
      <w:proofErr w:type="spellStart"/>
      <w:proofErr w:type="gram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promover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 as</w:t>
      </w:r>
      <w:proofErr w:type="gram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profissões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actividades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económicas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mulheres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especialmente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no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âmbito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economia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informal;</w:t>
      </w:r>
    </w:p>
    <w:p w14:paraId="49EB8AF9" w14:textId="77777777" w:rsidR="00A740A8" w:rsidRPr="00A740A8" w:rsidRDefault="00A740A8" w:rsidP="00A740A8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Considerando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ainda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disposições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Convénio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Internacional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sobre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Direitos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Económicos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Sociais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Culturais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; do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Comentário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Geral n.º 23 (2016)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sobre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Direito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Condições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Justas 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Favoráveis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no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Trabalho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; da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Convenção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Nações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Unidas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sobre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Eliminação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Todas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Formas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Discriminação contra as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Mulheres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(CEDAW); e 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Convenção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Organizações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Trabalhadores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Rurais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1975 da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Organização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Internacional do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Trabalho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inclui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compromissos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matéria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discriminação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direito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trabalho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todas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pessoas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;</w:t>
      </w:r>
    </w:p>
    <w:p w14:paraId="6C3F5E5A" w14:textId="77777777" w:rsidR="00A740A8" w:rsidRPr="00A740A8" w:rsidRDefault="00A740A8" w:rsidP="00A740A8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Recordando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Agenda 2063 da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União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Africana, que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inclui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o Plano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Protecção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Social para a Economia Informal 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Trabalhadores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Rurais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2011-2015 e 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Estratégia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União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Africana (UA)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sobre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Igualdade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Sexos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 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Capacitação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Mulheres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2018-2028 que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reconhece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que “as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mulheres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África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continuam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 ser 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maioria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pobres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dos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desapossados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dos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-terra, dos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desempregados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dos que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trabalham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no sector informal e dos que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suportam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fardo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prestação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cuidados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...</w:t>
      </w:r>
      <w:proofErr w:type="gram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";</w:t>
      </w:r>
      <w:proofErr w:type="gramEnd"/>
    </w:p>
    <w:p w14:paraId="5613921D" w14:textId="77777777" w:rsidR="00A740A8" w:rsidRPr="00A740A8" w:rsidRDefault="00A740A8" w:rsidP="00A740A8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Tendo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mente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Protocolo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anexo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à Carta Africana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sobre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Direitos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Cidadãos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à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Protecção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Social 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Segurança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Social que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prevê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necessidade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prestar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protecção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social 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todos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trabalhadores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apela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à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adopção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um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quadro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regulamentar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inclua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trabalhadores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 sector informal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sistemas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segurança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gram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social;</w:t>
      </w:r>
      <w:proofErr w:type="gram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 </w:t>
      </w:r>
    </w:p>
    <w:p w14:paraId="47D94045" w14:textId="77777777" w:rsidR="00A740A8" w:rsidRPr="00A740A8" w:rsidRDefault="00A740A8" w:rsidP="00A740A8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Considerando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Resolução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(CADHP/Res.73(XXXVI) 2004)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sobre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Direitos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Económicos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Sociais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Culturais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África que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adoptou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Declaração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Seminário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Pretória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sobre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Direitos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Económicos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Sociais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Culturais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África, o qual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insere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expressamente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trabalhadores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situação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emprego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informal no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âmbito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direito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trabalho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;</w:t>
      </w:r>
      <w:proofErr w:type="gramEnd"/>
    </w:p>
    <w:p w14:paraId="748379D2" w14:textId="77777777" w:rsidR="00A740A8" w:rsidRPr="00A740A8" w:rsidRDefault="00A740A8" w:rsidP="00A740A8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Preocupada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com o facto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oito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cada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dez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trabalhadores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África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serem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 sector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emprego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informal 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desempenham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um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papel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significativo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nas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economias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africanas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e que as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mulheres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estão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sub-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representadas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no sector da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economia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informal e que o sector informal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desempenha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um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papel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inegociável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igualdade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sexos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no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emprego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paz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estabilidade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 </w:t>
      </w:r>
      <w:proofErr w:type="spellStart"/>
      <w:proofErr w:type="gram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continente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;</w:t>
      </w:r>
      <w:proofErr w:type="gramEnd"/>
    </w:p>
    <w:p w14:paraId="72E5568F" w14:textId="77777777" w:rsidR="00A740A8" w:rsidRPr="00A740A8" w:rsidRDefault="00A740A8" w:rsidP="00A740A8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lastRenderedPageBreak/>
        <w:t>Preocupada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igualmente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com o facto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trabalhadores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 sector da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economia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informal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estarem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excluídos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legislação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matéria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trabalho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protecção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social, o que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resulta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proibição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ou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penalização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actividades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comerciais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fundamentais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trabalhadores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 sector da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economia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informal, o que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constitui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discriminação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com base no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estatuto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económico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;</w:t>
      </w:r>
      <w:proofErr w:type="gramEnd"/>
    </w:p>
    <w:p w14:paraId="6336B418" w14:textId="77777777" w:rsidR="00A740A8" w:rsidRPr="00A740A8" w:rsidRDefault="00A740A8" w:rsidP="00A740A8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Consciente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insuficiência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legislações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nacionais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abrangentes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 da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necessidade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elaborar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directrizes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sobre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direitos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trabalhadores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economia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informal,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conjugação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com as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orientações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fornecidas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pela(s) lei(s) </w:t>
      </w:r>
      <w:proofErr w:type="spellStart"/>
      <w:proofErr w:type="gram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modelo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;</w:t>
      </w:r>
      <w:proofErr w:type="gramEnd"/>
    </w:p>
    <w:p w14:paraId="44A7D835" w14:textId="77777777" w:rsidR="00A740A8" w:rsidRPr="00A740A8" w:rsidRDefault="00A740A8" w:rsidP="00A740A8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A740A8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 xml:space="preserve">A </w:t>
      </w:r>
      <w:proofErr w:type="spellStart"/>
      <w:r w:rsidRPr="00A740A8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A740A8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 xml:space="preserve"> decide: </w:t>
      </w:r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br/>
        <w:t xml:space="preserve">1.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Encarregar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o Grupo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Trabalho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sobre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Direitos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Económicos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Sociais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Culturais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África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elaborar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Directrizes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sobre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Protecção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Direitos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Trabalhadores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 Economia Informal,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conjuntamente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com Lei(s)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Modelo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visando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regular as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diferentes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profissões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 sector da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economia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informal;</w:t>
      </w:r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br/>
        <w:t xml:space="preserve">2.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Trabalhar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colaboração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com 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Relatora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Especial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sobre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Direitos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 Mulher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África 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outras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partes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interessadas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na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elaboração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directrizes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 da(s) lei(s)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modelo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; e</w:t>
      </w:r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br/>
        <w:t xml:space="preserve">3. Que as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Directrizes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 Lei(s)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Modelo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sejam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apresentadas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à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Comissão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apreciação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adopção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no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prazo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dois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(2)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anos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contar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 </w:t>
      </w:r>
      <w:proofErr w:type="spellStart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presente</w:t>
      </w:r>
      <w:proofErr w:type="spellEnd"/>
      <w:r w:rsidRPr="00A740A8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data.</w:t>
      </w:r>
    </w:p>
    <w:p w14:paraId="761E3AC6" w14:textId="77777777" w:rsidR="00A740A8" w:rsidRPr="00A740A8" w:rsidRDefault="00A740A8" w:rsidP="00A740A8">
      <w:pPr>
        <w:shd w:val="clear" w:color="auto" w:fill="FFFFFF"/>
        <w:spacing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r w:rsidRPr="00A740A8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Redigida</w:t>
      </w:r>
      <w:proofErr w:type="spellEnd"/>
      <w:r w:rsidRPr="00A740A8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740A8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aos</w:t>
      </w:r>
      <w:proofErr w:type="spellEnd"/>
      <w:r w:rsidRPr="00A740A8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 xml:space="preserve"> 08 de </w:t>
      </w:r>
      <w:proofErr w:type="spellStart"/>
      <w:r w:rsidRPr="00A740A8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Março</w:t>
      </w:r>
      <w:proofErr w:type="spellEnd"/>
      <w:r w:rsidRPr="00A740A8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 xml:space="preserve"> de 2024</w:t>
      </w:r>
    </w:p>
    <w:p w14:paraId="5439F5E2" w14:textId="259B896A" w:rsidR="00B16C69" w:rsidRPr="00A740A8" w:rsidRDefault="00B16C69" w:rsidP="00A740A8"/>
    <w:sectPr w:rsidR="00B16C69" w:rsidRPr="00A74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Univers LT St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F5DA8"/>
    <w:multiLevelType w:val="multilevel"/>
    <w:tmpl w:val="60C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B2287"/>
    <w:multiLevelType w:val="multilevel"/>
    <w:tmpl w:val="9496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297098">
    <w:abstractNumId w:val="1"/>
  </w:num>
  <w:num w:numId="2" w16cid:durableId="44434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CE"/>
    <w:rsid w:val="00351AB6"/>
    <w:rsid w:val="00683280"/>
    <w:rsid w:val="007C59CE"/>
    <w:rsid w:val="007E3BB5"/>
    <w:rsid w:val="00943697"/>
    <w:rsid w:val="00963185"/>
    <w:rsid w:val="00A740A8"/>
    <w:rsid w:val="00B16C69"/>
    <w:rsid w:val="00C744F1"/>
    <w:rsid w:val="00E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37B162"/>
  <w15:chartTrackingRefBased/>
  <w15:docId w15:val="{75E7DBF9-77F4-41A2-8A34-84228166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9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9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9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9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9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9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9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9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9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9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9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9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9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9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9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9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59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9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9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59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59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59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59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59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9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9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59C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83280"/>
    <w:rPr>
      <w:color w:val="0000FF"/>
      <w:u w:val="single"/>
    </w:rPr>
  </w:style>
  <w:style w:type="character" w:customStyle="1" w:styleId="uppercase">
    <w:name w:val="uppercase"/>
    <w:basedOn w:val="DefaultParagraphFont"/>
    <w:rsid w:val="00683280"/>
  </w:style>
  <w:style w:type="paragraph" w:customStyle="1" w:styleId="text-align-justify">
    <w:name w:val="text-align-justify"/>
    <w:basedOn w:val="Normal"/>
    <w:rsid w:val="0068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683280"/>
    <w:rPr>
      <w:i/>
      <w:iCs/>
    </w:rPr>
  </w:style>
  <w:style w:type="character" w:styleId="Strong">
    <w:name w:val="Strong"/>
    <w:basedOn w:val="DefaultParagraphFont"/>
    <w:uiPriority w:val="22"/>
    <w:qFormat/>
    <w:rsid w:val="00683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7842170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EE1E4"/>
            <w:right w:val="none" w:sz="0" w:space="0" w:color="auto"/>
          </w:divBdr>
        </w:div>
        <w:div w:id="15982511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3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7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0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83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05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95990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73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576323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0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372111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50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534313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51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508276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351340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42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67787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943237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90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868252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1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925452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2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769535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450415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69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04508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4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784498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1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131481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34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3136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6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510271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86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186835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51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086620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5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291988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12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5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895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3" w:color="DEDEDE"/>
                <w:right w:val="none" w:sz="0" w:space="0" w:color="auto"/>
              </w:divBdr>
              <w:divsChild>
                <w:div w:id="19523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53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33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5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9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6832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1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3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2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86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36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15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1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90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7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21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73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69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4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2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9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28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8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1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61918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EE1E4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551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88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39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E1E4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722218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319344">
                                              <w:marLeft w:val="0"/>
                                              <w:marRight w:val="0"/>
                                              <w:marTop w:val="4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1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5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93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13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4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5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7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64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2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547027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07388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00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885272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8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462909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28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321745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74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066359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8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71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67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8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3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9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0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8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682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093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62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55296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35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9598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045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1104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10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0591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51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91157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3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0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40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3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9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04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31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6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0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08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53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50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58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32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3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80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9717">
                          <w:marLeft w:val="450"/>
                          <w:marRight w:val="-2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7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15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8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81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2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45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3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51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3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44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7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8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237638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EE1E4"/>
            <w:right w:val="none" w:sz="0" w:space="0" w:color="auto"/>
          </w:divBdr>
        </w:div>
        <w:div w:id="2060861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Anguelov</dc:creator>
  <cp:keywords/>
  <dc:description/>
  <cp:lastModifiedBy>Mariana Anguelov</cp:lastModifiedBy>
  <cp:revision>2</cp:revision>
  <dcterms:created xsi:type="dcterms:W3CDTF">2024-03-25T19:18:00Z</dcterms:created>
  <dcterms:modified xsi:type="dcterms:W3CDTF">2024-03-25T19:18:00Z</dcterms:modified>
</cp:coreProperties>
</file>