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4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REPORT</w:t>
      </w:r>
      <w:r>
        <w:rPr>
          <w:spacing w:val="8"/>
          <w:u w:val="single"/>
        </w:rPr>
        <w:t> </w:t>
      </w:r>
      <w:r>
        <w:rPr>
          <w:u w:val="single"/>
        </w:rPr>
        <w:t>OF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LIBERATION</w:t>
      </w:r>
      <w:r>
        <w:rPr>
          <w:spacing w:val="11"/>
          <w:u w:val="single"/>
        </w:rPr>
        <w:t> </w:t>
      </w:r>
      <w:r>
        <w:rPr>
          <w:u w:val="single"/>
        </w:rPr>
        <w:t>COMMITTEE</w:t>
      </w:r>
      <w:r>
        <w:rPr>
          <w:spacing w:val="11"/>
          <w:u w:val="single"/>
        </w:rPr>
        <w:t> </w:t>
      </w:r>
      <w:r>
        <w:rPr>
          <w:u w:val="single"/>
        </w:rPr>
        <w:t>FOR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2" w:firstLine="1070"/>
        <w:jc w:val="both"/>
      </w:pPr>
      <w:r>
        <w:rPr>
          <w:b/>
          <w:u w:val="single"/>
        </w:rPr>
        <w:t>Having</w:t>
      </w:r>
      <w:r>
        <w:rPr>
          <w:b/>
        </w:rPr>
        <w:t> </w:t>
      </w:r>
      <w:r>
        <w:rPr/>
        <w:t>considered in detail report No. 1, submitted on 2 August 1963, by the Co</w:t>
      </w:r>
      <w:r>
        <w:rPr>
          <w:spacing w:val="-14"/>
        </w:rPr>
        <w:t> </w:t>
      </w:r>
      <w:r>
        <w:rPr/>
        <w:t>- ordination Committee for the liberation of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3" w:firstLine="1070"/>
        <w:jc w:val="both"/>
      </w:pPr>
      <w:r>
        <w:rPr>
          <w:b/>
          <w:u w:val="single"/>
        </w:rPr>
        <w:t>Convinced</w:t>
      </w:r>
      <w:r>
        <w:rPr>
          <w:b/>
          <w:spacing w:val="31"/>
        </w:rPr>
        <w:t> </w:t>
      </w:r>
      <w:r>
        <w:rPr/>
        <w:t>that it is the imperative duty of the Organization of African Unity to</w:t>
      </w:r>
      <w:r>
        <w:rPr>
          <w:spacing w:val="40"/>
        </w:rPr>
        <w:t> </w:t>
      </w:r>
      <w:r>
        <w:rPr/>
        <w:t>co-ordinate assistance for the unconditional liberation of all African Territories still under foreign domination,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Co-ordination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Committee;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all those Member States of the Organization of African Unity who have not</w:t>
      </w:r>
      <w:r>
        <w:rPr>
          <w:spacing w:val="21"/>
          <w:sz w:val="22"/>
        </w:rPr>
        <w:t> </w:t>
      </w:r>
      <w:r>
        <w:rPr>
          <w:sz w:val="22"/>
        </w:rPr>
        <w:t>yet</w:t>
      </w:r>
      <w:r>
        <w:rPr>
          <w:spacing w:val="21"/>
          <w:sz w:val="22"/>
        </w:rPr>
        <w:t> </w:t>
      </w:r>
      <w:r>
        <w:rPr>
          <w:sz w:val="22"/>
        </w:rPr>
        <w:t>done</w:t>
      </w:r>
      <w:r>
        <w:rPr>
          <w:spacing w:val="21"/>
          <w:sz w:val="22"/>
        </w:rPr>
        <w:t> </w:t>
      </w:r>
      <w:r>
        <w:rPr>
          <w:sz w:val="22"/>
        </w:rPr>
        <w:t>so,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make</w:t>
      </w:r>
      <w:r>
        <w:rPr>
          <w:spacing w:val="21"/>
          <w:sz w:val="22"/>
        </w:rPr>
        <w:t> </w:t>
      </w:r>
      <w:r>
        <w:rPr>
          <w:sz w:val="22"/>
        </w:rPr>
        <w:t>their</w:t>
      </w:r>
      <w:r>
        <w:rPr>
          <w:spacing w:val="21"/>
          <w:sz w:val="22"/>
        </w:rPr>
        <w:t> </w:t>
      </w:r>
      <w:r>
        <w:rPr>
          <w:sz w:val="22"/>
        </w:rPr>
        <w:t>contributions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Special</w:t>
      </w:r>
      <w:r>
        <w:rPr>
          <w:spacing w:val="21"/>
          <w:sz w:val="22"/>
        </w:rPr>
        <w:t> </w:t>
      </w:r>
      <w:r>
        <w:rPr>
          <w:sz w:val="22"/>
        </w:rPr>
        <w:t>Fund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liberation of Africa;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all Member States to accord recognition to the Revolutionary Government of Angola in Exile.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82" w:right="1266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2023-06-06T12:52:36Z</dcterms:created>
  <dcterms:modified xsi:type="dcterms:W3CDTF">2023-06-06T12:52:36Z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